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327DC" w14:textId="77777777" w:rsidR="00D71E75" w:rsidRDefault="00D71E75">
      <w:pPr>
        <w:rPr>
          <w:rFonts w:ascii="Times New Roman" w:eastAsia="Times New Roman" w:hAnsi="Times New Roman" w:cs="Times New Roman"/>
          <w:sz w:val="20"/>
          <w:szCs w:val="20"/>
        </w:rPr>
      </w:pPr>
    </w:p>
    <w:p w14:paraId="33CCF63E" w14:textId="77777777" w:rsidR="00D71E75" w:rsidRDefault="00D71E75">
      <w:pPr>
        <w:rPr>
          <w:rFonts w:ascii="Times New Roman" w:eastAsia="Times New Roman" w:hAnsi="Times New Roman" w:cs="Times New Roman"/>
          <w:sz w:val="20"/>
          <w:szCs w:val="20"/>
        </w:rPr>
      </w:pPr>
    </w:p>
    <w:p w14:paraId="590F81C3" w14:textId="77777777" w:rsidR="00D71E75" w:rsidRDefault="00D71E75">
      <w:pPr>
        <w:rPr>
          <w:rFonts w:ascii="Times New Roman" w:eastAsia="Times New Roman" w:hAnsi="Times New Roman" w:cs="Times New Roman"/>
          <w:sz w:val="20"/>
          <w:szCs w:val="20"/>
        </w:rPr>
      </w:pPr>
    </w:p>
    <w:p w14:paraId="42F1FC7E" w14:textId="77777777" w:rsidR="00D71E75" w:rsidRDefault="00AA412D">
      <w:pPr>
        <w:pStyle w:val="Heading1"/>
        <w:spacing w:before="40"/>
        <w:ind w:left="1293" w:right="814"/>
        <w:jc w:val="center"/>
        <w:rPr>
          <w:rFonts w:cs="Cambria"/>
          <w:b w:val="0"/>
        </w:rPr>
      </w:pPr>
      <w:r>
        <w:rPr>
          <w:rFonts w:cs="Cambria"/>
        </w:rPr>
        <w:t>University of Florida College of Medicine Department of Emergency Medicine</w:t>
      </w:r>
    </w:p>
    <w:p w14:paraId="587041C4" w14:textId="77777777" w:rsidR="00D71E75" w:rsidRDefault="00AA412D">
      <w:pPr>
        <w:spacing w:before="303"/>
        <w:ind w:left="478"/>
        <w:jc w:val="center"/>
        <w:rPr>
          <w:rFonts w:ascii="Cambria" w:eastAsia="Cambria" w:hAnsi="Cambria" w:cs="Cambria"/>
          <w:sz w:val="31"/>
          <w:szCs w:val="31"/>
        </w:rPr>
      </w:pPr>
      <w:r>
        <w:rPr>
          <w:rFonts w:ascii="Cambria" w:eastAsia="Cambria" w:hAnsi="Cambria" w:cs="Cambria"/>
          <w:b/>
          <w:sz w:val="31"/>
          <w:szCs w:val="31"/>
        </w:rPr>
        <w:t>Fourth-Year Emergency Medicine Clerkship Syllabus</w:t>
      </w:r>
    </w:p>
    <w:p w14:paraId="6597EDCB" w14:textId="77777777" w:rsidR="00D71E75" w:rsidRDefault="00D71E75">
      <w:pPr>
        <w:rPr>
          <w:rFonts w:ascii="Century Schoolbook" w:eastAsia="Century Schoolbook" w:hAnsi="Century Schoolbook" w:cs="Century Schoolbook"/>
          <w:b/>
          <w:sz w:val="20"/>
          <w:szCs w:val="20"/>
        </w:rPr>
      </w:pPr>
    </w:p>
    <w:p w14:paraId="108A6CAD" w14:textId="77777777" w:rsidR="00D71E75" w:rsidRDefault="00D71E75">
      <w:pPr>
        <w:rPr>
          <w:rFonts w:ascii="Century Schoolbook" w:eastAsia="Century Schoolbook" w:hAnsi="Century Schoolbook" w:cs="Century Schoolbook"/>
          <w:b/>
          <w:sz w:val="20"/>
          <w:szCs w:val="20"/>
        </w:rPr>
      </w:pPr>
    </w:p>
    <w:p w14:paraId="2977D9DA" w14:textId="77777777" w:rsidR="00D71E75" w:rsidRDefault="00D71E75">
      <w:pPr>
        <w:rPr>
          <w:rFonts w:ascii="Century Schoolbook" w:eastAsia="Century Schoolbook" w:hAnsi="Century Schoolbook" w:cs="Century Schoolbook"/>
          <w:b/>
          <w:sz w:val="20"/>
          <w:szCs w:val="20"/>
        </w:rPr>
      </w:pPr>
    </w:p>
    <w:p w14:paraId="75ED5217" w14:textId="77777777" w:rsidR="00D71E75" w:rsidRDefault="00D71E75">
      <w:pPr>
        <w:rPr>
          <w:rFonts w:ascii="Century Schoolbook" w:eastAsia="Century Schoolbook" w:hAnsi="Century Schoolbook" w:cs="Century Schoolbook"/>
          <w:b/>
          <w:sz w:val="20"/>
          <w:szCs w:val="20"/>
        </w:rPr>
      </w:pPr>
    </w:p>
    <w:p w14:paraId="2C732AA7" w14:textId="77777777" w:rsidR="00D71E75" w:rsidRDefault="00D71E75">
      <w:pPr>
        <w:rPr>
          <w:rFonts w:ascii="Century Schoolbook" w:eastAsia="Century Schoolbook" w:hAnsi="Century Schoolbook" w:cs="Century Schoolbook"/>
          <w:b/>
          <w:sz w:val="20"/>
          <w:szCs w:val="20"/>
        </w:rPr>
      </w:pPr>
    </w:p>
    <w:p w14:paraId="59380A87" w14:textId="77777777" w:rsidR="00D71E75" w:rsidRDefault="00D71E75">
      <w:pPr>
        <w:rPr>
          <w:rFonts w:ascii="Century Schoolbook" w:eastAsia="Century Schoolbook" w:hAnsi="Century Schoolbook" w:cs="Century Schoolbook"/>
          <w:b/>
          <w:sz w:val="20"/>
          <w:szCs w:val="20"/>
        </w:rPr>
      </w:pPr>
    </w:p>
    <w:p w14:paraId="55F8D048" w14:textId="77777777" w:rsidR="00D71E75" w:rsidRDefault="00D71E75">
      <w:pPr>
        <w:rPr>
          <w:rFonts w:ascii="Century Schoolbook" w:eastAsia="Century Schoolbook" w:hAnsi="Century Schoolbook" w:cs="Century Schoolbook"/>
          <w:b/>
          <w:sz w:val="20"/>
          <w:szCs w:val="20"/>
        </w:rPr>
      </w:pPr>
    </w:p>
    <w:p w14:paraId="455B41EF" w14:textId="77777777" w:rsidR="00D71E75" w:rsidRDefault="00D71E75">
      <w:pPr>
        <w:rPr>
          <w:rFonts w:ascii="Century Schoolbook" w:eastAsia="Century Schoolbook" w:hAnsi="Century Schoolbook" w:cs="Century Schoolbook"/>
          <w:b/>
          <w:sz w:val="20"/>
          <w:szCs w:val="20"/>
        </w:rPr>
      </w:pPr>
    </w:p>
    <w:p w14:paraId="58FD3741" w14:textId="77777777" w:rsidR="00D71E75" w:rsidRDefault="00D71E75">
      <w:pPr>
        <w:rPr>
          <w:rFonts w:ascii="Century Schoolbook" w:eastAsia="Century Schoolbook" w:hAnsi="Century Schoolbook" w:cs="Century Schoolbook"/>
          <w:b/>
          <w:sz w:val="20"/>
          <w:szCs w:val="20"/>
        </w:rPr>
      </w:pPr>
    </w:p>
    <w:p w14:paraId="053D92C2" w14:textId="77777777" w:rsidR="00D71E75" w:rsidRDefault="00D71E75">
      <w:pPr>
        <w:rPr>
          <w:rFonts w:ascii="Century Schoolbook" w:eastAsia="Century Schoolbook" w:hAnsi="Century Schoolbook" w:cs="Century Schoolbook"/>
          <w:b/>
          <w:sz w:val="20"/>
          <w:szCs w:val="20"/>
        </w:rPr>
      </w:pPr>
    </w:p>
    <w:p w14:paraId="2633BD4C" w14:textId="77777777" w:rsidR="00D71E75" w:rsidRDefault="00D71E75">
      <w:pPr>
        <w:spacing w:before="2"/>
        <w:rPr>
          <w:rFonts w:ascii="Century Schoolbook" w:eastAsia="Century Schoolbook" w:hAnsi="Century Schoolbook" w:cs="Century Schoolbook"/>
          <w:b/>
          <w:sz w:val="28"/>
          <w:szCs w:val="28"/>
        </w:rPr>
      </w:pPr>
    </w:p>
    <w:p w14:paraId="29F1D584" w14:textId="77777777" w:rsidR="00D71E75" w:rsidRDefault="00AA412D">
      <w:pPr>
        <w:ind w:left="108"/>
        <w:rPr>
          <w:rFonts w:ascii="Century Schoolbook" w:eastAsia="Century Schoolbook" w:hAnsi="Century Schoolbook" w:cs="Century Schoolbook"/>
          <w:sz w:val="20"/>
          <w:szCs w:val="20"/>
        </w:rPr>
        <w:sectPr w:rsidR="00D71E75">
          <w:footerReference w:type="default" r:id="rId8"/>
          <w:pgSz w:w="12240" w:h="15840"/>
          <w:pgMar w:top="1500" w:right="1540" w:bottom="780" w:left="880" w:header="720" w:footer="584" w:gutter="0"/>
          <w:pgNumType w:start="1"/>
          <w:cols w:space="720"/>
        </w:sectPr>
      </w:pPr>
      <w:r>
        <w:rPr>
          <w:rFonts w:ascii="Century Schoolbook" w:eastAsia="Century Schoolbook" w:hAnsi="Century Schoolbook" w:cs="Century Schoolbook"/>
          <w:noProof/>
          <w:sz w:val="20"/>
          <w:szCs w:val="20"/>
        </w:rPr>
        <w:drawing>
          <wp:inline distT="0" distB="0" distL="0" distR="0" wp14:anchorId="72C1BE3F" wp14:editId="0DAC5D2B">
            <wp:extent cx="6235700" cy="467677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235700" cy="4676775"/>
                    </a:xfrm>
                    <a:prstGeom prst="rect">
                      <a:avLst/>
                    </a:prstGeom>
                    <a:ln/>
                  </pic:spPr>
                </pic:pic>
              </a:graphicData>
            </a:graphic>
          </wp:inline>
        </w:drawing>
      </w:r>
    </w:p>
    <w:p w14:paraId="3D98F8AD" w14:textId="77777777" w:rsidR="00D71E75" w:rsidRDefault="00D71E75">
      <w:pPr>
        <w:jc w:val="center"/>
      </w:pPr>
    </w:p>
    <w:p w14:paraId="3088E8E1" w14:textId="77777777" w:rsidR="00D71E75" w:rsidRDefault="00AA412D">
      <w:pPr>
        <w:tabs>
          <w:tab w:val="left" w:pos="3413"/>
        </w:tabs>
        <w:jc w:val="center"/>
        <w:rPr>
          <w:sz w:val="36"/>
          <w:szCs w:val="36"/>
        </w:rPr>
      </w:pPr>
      <w:r>
        <w:rPr>
          <w:sz w:val="36"/>
          <w:szCs w:val="36"/>
        </w:rPr>
        <w:t>Table of Contents</w:t>
      </w:r>
    </w:p>
    <w:p w14:paraId="0F5AC606" w14:textId="77777777" w:rsidR="00D71E75" w:rsidRDefault="00D71E75">
      <w:pPr>
        <w:tabs>
          <w:tab w:val="left" w:pos="3413"/>
        </w:tabs>
        <w:jc w:val="right"/>
        <w:rPr>
          <w:sz w:val="36"/>
          <w:szCs w:val="36"/>
        </w:rPr>
      </w:pPr>
    </w:p>
    <w:p w14:paraId="286B9631" w14:textId="77777777" w:rsidR="00D71E75" w:rsidRDefault="00AA412D">
      <w:pPr>
        <w:tabs>
          <w:tab w:val="left" w:pos="3413"/>
        </w:tabs>
        <w:ind w:left="2160"/>
        <w:rPr>
          <w:sz w:val="24"/>
          <w:szCs w:val="24"/>
        </w:rPr>
      </w:pPr>
      <w:r>
        <w:rPr>
          <w:sz w:val="24"/>
          <w:szCs w:val="24"/>
        </w:rPr>
        <w:t>Welcome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3</w:t>
      </w:r>
    </w:p>
    <w:p w14:paraId="426DB09D" w14:textId="77777777" w:rsidR="00D71E75" w:rsidRDefault="00AA412D">
      <w:pPr>
        <w:tabs>
          <w:tab w:val="left" w:pos="3413"/>
        </w:tabs>
        <w:ind w:left="2160"/>
        <w:rPr>
          <w:sz w:val="24"/>
          <w:szCs w:val="24"/>
        </w:rPr>
      </w:pPr>
      <w:r>
        <w:rPr>
          <w:sz w:val="24"/>
          <w:szCs w:val="24"/>
        </w:rPr>
        <w:t>Organization and Locations</w:t>
      </w:r>
      <w:r>
        <w:rPr>
          <w:sz w:val="24"/>
          <w:szCs w:val="24"/>
        </w:rPr>
        <w:tab/>
      </w:r>
      <w:r>
        <w:rPr>
          <w:sz w:val="24"/>
          <w:szCs w:val="24"/>
        </w:rPr>
        <w:tab/>
      </w:r>
      <w:r>
        <w:rPr>
          <w:sz w:val="24"/>
          <w:szCs w:val="24"/>
        </w:rPr>
        <w:tab/>
      </w:r>
      <w:r>
        <w:rPr>
          <w:sz w:val="24"/>
          <w:szCs w:val="24"/>
        </w:rPr>
        <w:tab/>
        <w:t>Page 5</w:t>
      </w:r>
    </w:p>
    <w:p w14:paraId="051D5693" w14:textId="77777777" w:rsidR="00D71E75" w:rsidRDefault="00AA412D">
      <w:pPr>
        <w:tabs>
          <w:tab w:val="left" w:pos="3413"/>
        </w:tabs>
        <w:ind w:left="2160"/>
        <w:rPr>
          <w:sz w:val="24"/>
          <w:szCs w:val="24"/>
        </w:rPr>
      </w:pPr>
      <w:r>
        <w:rPr>
          <w:sz w:val="24"/>
          <w:szCs w:val="24"/>
        </w:rPr>
        <w:t>Competencies, Goals, &amp; Objectives</w:t>
      </w:r>
      <w:r>
        <w:rPr>
          <w:sz w:val="24"/>
          <w:szCs w:val="24"/>
        </w:rPr>
        <w:tab/>
      </w:r>
      <w:r>
        <w:rPr>
          <w:sz w:val="24"/>
          <w:szCs w:val="24"/>
        </w:rPr>
        <w:tab/>
      </w:r>
      <w:r>
        <w:rPr>
          <w:sz w:val="24"/>
          <w:szCs w:val="24"/>
        </w:rPr>
        <w:tab/>
        <w:t>Page 6</w:t>
      </w:r>
    </w:p>
    <w:p w14:paraId="518EE938" w14:textId="77777777" w:rsidR="00D71E75" w:rsidRDefault="00AA412D">
      <w:pPr>
        <w:tabs>
          <w:tab w:val="left" w:pos="3413"/>
        </w:tabs>
        <w:ind w:left="2160"/>
        <w:rPr>
          <w:sz w:val="24"/>
          <w:szCs w:val="24"/>
        </w:rPr>
      </w:pPr>
      <w:r>
        <w:rPr>
          <w:sz w:val="24"/>
          <w:szCs w:val="24"/>
        </w:rPr>
        <w:t>Policies and Procedures</w:t>
      </w:r>
      <w:r>
        <w:rPr>
          <w:sz w:val="24"/>
          <w:szCs w:val="24"/>
        </w:rPr>
        <w:tab/>
      </w:r>
      <w:r>
        <w:rPr>
          <w:sz w:val="24"/>
          <w:szCs w:val="24"/>
        </w:rPr>
        <w:tab/>
      </w:r>
      <w:r>
        <w:rPr>
          <w:sz w:val="24"/>
          <w:szCs w:val="24"/>
        </w:rPr>
        <w:tab/>
      </w:r>
      <w:r>
        <w:rPr>
          <w:sz w:val="24"/>
          <w:szCs w:val="24"/>
        </w:rPr>
        <w:tab/>
        <w:t>Page 10</w:t>
      </w:r>
    </w:p>
    <w:p w14:paraId="7295DC70" w14:textId="77777777" w:rsidR="00D71E75" w:rsidRDefault="00AA412D">
      <w:pPr>
        <w:tabs>
          <w:tab w:val="left" w:pos="3413"/>
        </w:tabs>
        <w:ind w:left="2160"/>
        <w:rPr>
          <w:sz w:val="24"/>
          <w:szCs w:val="24"/>
        </w:rPr>
      </w:pPr>
      <w:r>
        <w:rPr>
          <w:sz w:val="24"/>
          <w:szCs w:val="24"/>
        </w:rPr>
        <w:t>EM Clerkship Experience</w:t>
      </w:r>
      <w:r>
        <w:rPr>
          <w:sz w:val="24"/>
          <w:szCs w:val="24"/>
        </w:rPr>
        <w:tab/>
      </w:r>
      <w:r>
        <w:rPr>
          <w:sz w:val="24"/>
          <w:szCs w:val="24"/>
        </w:rPr>
        <w:tab/>
      </w:r>
      <w:r>
        <w:rPr>
          <w:sz w:val="24"/>
          <w:szCs w:val="24"/>
        </w:rPr>
        <w:tab/>
      </w:r>
      <w:r>
        <w:rPr>
          <w:sz w:val="24"/>
          <w:szCs w:val="24"/>
        </w:rPr>
        <w:tab/>
        <w:t>Page 12</w:t>
      </w:r>
    </w:p>
    <w:p w14:paraId="7A369F62" w14:textId="77777777" w:rsidR="00D71E75" w:rsidRDefault="00AA412D">
      <w:pPr>
        <w:tabs>
          <w:tab w:val="left" w:pos="3413"/>
        </w:tabs>
        <w:ind w:left="2160"/>
        <w:rPr>
          <w:sz w:val="24"/>
          <w:szCs w:val="24"/>
        </w:rPr>
      </w:pPr>
      <w:r>
        <w:rPr>
          <w:sz w:val="24"/>
          <w:szCs w:val="24"/>
        </w:rPr>
        <w:t>Roles and Responsibilities</w:t>
      </w:r>
      <w:r>
        <w:rPr>
          <w:sz w:val="24"/>
          <w:szCs w:val="24"/>
        </w:rPr>
        <w:tab/>
      </w:r>
      <w:r>
        <w:rPr>
          <w:sz w:val="24"/>
          <w:szCs w:val="24"/>
        </w:rPr>
        <w:tab/>
      </w:r>
      <w:r>
        <w:rPr>
          <w:sz w:val="24"/>
          <w:szCs w:val="24"/>
        </w:rPr>
        <w:tab/>
      </w:r>
      <w:r>
        <w:rPr>
          <w:sz w:val="24"/>
          <w:szCs w:val="24"/>
        </w:rPr>
        <w:tab/>
        <w:t>Page 15</w:t>
      </w:r>
    </w:p>
    <w:p w14:paraId="1C8D659E" w14:textId="77777777" w:rsidR="00D71E75" w:rsidRDefault="00AA412D">
      <w:pPr>
        <w:tabs>
          <w:tab w:val="left" w:pos="3413"/>
        </w:tabs>
        <w:ind w:left="2160"/>
        <w:rPr>
          <w:sz w:val="24"/>
          <w:szCs w:val="24"/>
        </w:rPr>
      </w:pPr>
      <w:r>
        <w:rPr>
          <w:sz w:val="24"/>
          <w:szCs w:val="24"/>
        </w:rPr>
        <w:t>Student and Course Evaluation</w:t>
      </w:r>
      <w:r>
        <w:rPr>
          <w:sz w:val="24"/>
          <w:szCs w:val="24"/>
        </w:rPr>
        <w:tab/>
      </w:r>
      <w:r>
        <w:rPr>
          <w:sz w:val="24"/>
          <w:szCs w:val="24"/>
        </w:rPr>
        <w:tab/>
      </w:r>
      <w:r>
        <w:rPr>
          <w:sz w:val="24"/>
          <w:szCs w:val="24"/>
        </w:rPr>
        <w:tab/>
        <w:t>Page 16</w:t>
      </w:r>
    </w:p>
    <w:p w14:paraId="77803157" w14:textId="77777777" w:rsidR="00D71E75" w:rsidRDefault="00AA412D">
      <w:pPr>
        <w:tabs>
          <w:tab w:val="left" w:pos="3413"/>
        </w:tabs>
        <w:ind w:left="2160"/>
        <w:rPr>
          <w:sz w:val="24"/>
          <w:szCs w:val="24"/>
        </w:rPr>
      </w:pPr>
      <w:r>
        <w:rPr>
          <w:sz w:val="24"/>
          <w:szCs w:val="24"/>
        </w:rPr>
        <w:t>Resources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17</w:t>
      </w:r>
      <w:r>
        <w:rPr>
          <w:sz w:val="24"/>
          <w:szCs w:val="24"/>
        </w:rPr>
        <w:tab/>
      </w:r>
    </w:p>
    <w:p w14:paraId="0BF1D9BC" w14:textId="77777777" w:rsidR="00D71E75" w:rsidRDefault="00D71E75">
      <w:pPr>
        <w:tabs>
          <w:tab w:val="left" w:pos="3413"/>
        </w:tabs>
        <w:ind w:left="2160"/>
        <w:rPr>
          <w:sz w:val="24"/>
          <w:szCs w:val="24"/>
        </w:rPr>
      </w:pPr>
    </w:p>
    <w:p w14:paraId="583AAFFA" w14:textId="77777777" w:rsidR="00D71E75" w:rsidRDefault="00AA412D">
      <w:pPr>
        <w:tabs>
          <w:tab w:val="left" w:pos="3413"/>
        </w:tabs>
        <w:ind w:left="2160"/>
        <w:sectPr w:rsidR="00D71E75">
          <w:pgSz w:w="12240" w:h="15840"/>
          <w:pgMar w:top="1220" w:right="720" w:bottom="780" w:left="520" w:header="0" w:footer="584" w:gutter="0"/>
          <w:cols w:space="720"/>
        </w:sectPr>
      </w:pPr>
      <w:r>
        <w:rPr>
          <w:sz w:val="24"/>
          <w:szCs w:val="24"/>
        </w:rPr>
        <w:tab/>
      </w:r>
      <w:r>
        <w:rPr>
          <w:sz w:val="24"/>
          <w:szCs w:val="24"/>
        </w:rPr>
        <w:tab/>
      </w:r>
      <w:r>
        <w:rPr>
          <w:sz w:val="24"/>
          <w:szCs w:val="24"/>
        </w:rPr>
        <w:tab/>
      </w:r>
      <w:r>
        <w:rPr>
          <w:sz w:val="24"/>
          <w:szCs w:val="24"/>
        </w:rPr>
        <w:tab/>
      </w:r>
      <w:r>
        <w:rPr>
          <w:sz w:val="24"/>
          <w:szCs w:val="24"/>
        </w:rPr>
        <w:tab/>
      </w:r>
    </w:p>
    <w:p w14:paraId="5E7DE9E0" w14:textId="77777777" w:rsidR="00D71E75" w:rsidRDefault="00AA412D">
      <w:pPr>
        <w:tabs>
          <w:tab w:val="left" w:pos="10908"/>
        </w:tabs>
        <w:spacing w:before="22"/>
        <w:ind w:left="108"/>
        <w:rPr>
          <w:sz w:val="36"/>
          <w:szCs w:val="36"/>
        </w:rPr>
      </w:pPr>
      <w:r>
        <w:rPr>
          <w:b/>
          <w:sz w:val="36"/>
          <w:szCs w:val="36"/>
          <w:u w:val="single"/>
        </w:rPr>
        <w:lastRenderedPageBreak/>
        <w:t>Welcome</w:t>
      </w:r>
      <w:r>
        <w:rPr>
          <w:sz w:val="36"/>
          <w:szCs w:val="36"/>
          <w:u w:val="single"/>
        </w:rPr>
        <w:t xml:space="preserve"> </w:t>
      </w:r>
      <w:r>
        <w:rPr>
          <w:sz w:val="36"/>
          <w:szCs w:val="36"/>
          <w:u w:val="single"/>
        </w:rPr>
        <w:tab/>
      </w:r>
    </w:p>
    <w:p w14:paraId="1F823156" w14:textId="77777777" w:rsidR="00D71E75" w:rsidRDefault="00D71E75">
      <w:pPr>
        <w:spacing w:before="10"/>
        <w:rPr>
          <w:sz w:val="30"/>
          <w:szCs w:val="30"/>
        </w:rPr>
      </w:pPr>
    </w:p>
    <w:p w14:paraId="60AB667D" w14:textId="77777777" w:rsidR="00D71E75" w:rsidRDefault="00AA412D">
      <w:pPr>
        <w:pBdr>
          <w:top w:val="nil"/>
          <w:left w:val="nil"/>
          <w:bottom w:val="nil"/>
          <w:right w:val="nil"/>
          <w:between w:val="nil"/>
        </w:pBdr>
        <w:ind w:left="108"/>
        <w:rPr>
          <w:color w:val="000000"/>
          <w:sz w:val="24"/>
          <w:szCs w:val="24"/>
        </w:rPr>
      </w:pPr>
      <w:r>
        <w:rPr>
          <w:color w:val="000000"/>
          <w:sz w:val="24"/>
          <w:szCs w:val="24"/>
        </w:rPr>
        <w:t>Welcome to the Department of Emergency Medicine and the Emergency Medicine Clerkship!</w:t>
      </w:r>
    </w:p>
    <w:p w14:paraId="2A87B6BB" w14:textId="77777777" w:rsidR="00D71E75" w:rsidRDefault="00D71E75">
      <w:pPr>
        <w:spacing w:before="11"/>
        <w:rPr>
          <w:sz w:val="23"/>
          <w:szCs w:val="23"/>
        </w:rPr>
      </w:pPr>
    </w:p>
    <w:p w14:paraId="3379FE4C" w14:textId="77777777" w:rsidR="00D71E75" w:rsidRDefault="00AA412D">
      <w:pPr>
        <w:pBdr>
          <w:top w:val="nil"/>
          <w:left w:val="nil"/>
          <w:bottom w:val="nil"/>
          <w:right w:val="nil"/>
          <w:between w:val="nil"/>
        </w:pBdr>
        <w:ind w:left="108" w:right="241"/>
        <w:rPr>
          <w:color w:val="000000"/>
          <w:sz w:val="24"/>
          <w:szCs w:val="24"/>
        </w:rPr>
      </w:pPr>
      <w:r>
        <w:rPr>
          <w:color w:val="000000"/>
          <w:sz w:val="24"/>
          <w:szCs w:val="24"/>
        </w:rPr>
        <w:t xml:space="preserve">Our goal is to provide you with the skill set to needed to care for the undifferentiated emergency patient. We are dedicated to your education, and we want you to complete this clerkship with the confidence to be able to identify acutely ill patients and have the tools to start an initial evaluation and management plan.  </w:t>
      </w:r>
    </w:p>
    <w:p w14:paraId="6A1D85B2" w14:textId="77777777" w:rsidR="00D71E75" w:rsidRDefault="00D71E75">
      <w:pPr>
        <w:spacing w:before="4"/>
        <w:rPr>
          <w:sz w:val="24"/>
          <w:szCs w:val="24"/>
        </w:rPr>
      </w:pPr>
    </w:p>
    <w:p w14:paraId="099EE093" w14:textId="44E0BA65" w:rsidR="00D71E75" w:rsidRDefault="00AA412D">
      <w:pPr>
        <w:pBdr>
          <w:top w:val="nil"/>
          <w:left w:val="nil"/>
          <w:bottom w:val="nil"/>
          <w:right w:val="nil"/>
          <w:between w:val="nil"/>
        </w:pBdr>
        <w:ind w:left="108" w:right="241"/>
        <w:rPr>
          <w:color w:val="000000"/>
          <w:sz w:val="24"/>
          <w:szCs w:val="24"/>
        </w:rPr>
      </w:pPr>
      <w:r>
        <w:rPr>
          <w:color w:val="000000"/>
          <w:sz w:val="24"/>
          <w:szCs w:val="24"/>
        </w:rPr>
        <w:t>When you walk through the doors of our department you will see a diverse mix of patients with a broad scope of acuity and presentations. You will perform an initial evaluation and follow them throughout their work-up, re-evaluating their progress until admission or discharge. There will also be several opportunities to get involved in resuscitations of critically ill medical and trauma patients and</w:t>
      </w:r>
      <w:r w:rsidR="00A03915">
        <w:rPr>
          <w:color w:val="000000"/>
          <w:sz w:val="24"/>
          <w:szCs w:val="24"/>
        </w:rPr>
        <w:t xml:space="preserve"> to</w:t>
      </w:r>
      <w:r>
        <w:rPr>
          <w:color w:val="000000"/>
          <w:sz w:val="24"/>
          <w:szCs w:val="24"/>
        </w:rPr>
        <w:t xml:space="preserve"> assist with life-saving procedures. </w:t>
      </w:r>
    </w:p>
    <w:p w14:paraId="2F1A11E3" w14:textId="77777777" w:rsidR="00D71E75" w:rsidRDefault="00D71E75">
      <w:pPr>
        <w:spacing w:before="11"/>
        <w:rPr>
          <w:sz w:val="23"/>
          <w:szCs w:val="23"/>
        </w:rPr>
      </w:pPr>
    </w:p>
    <w:p w14:paraId="162D0AEF" w14:textId="77777777" w:rsidR="00D71E75" w:rsidRDefault="00AA412D">
      <w:pPr>
        <w:pBdr>
          <w:top w:val="nil"/>
          <w:left w:val="nil"/>
          <w:bottom w:val="nil"/>
          <w:right w:val="nil"/>
          <w:between w:val="nil"/>
        </w:pBdr>
        <w:ind w:left="108" w:right="209"/>
        <w:rPr>
          <w:color w:val="000000"/>
          <w:sz w:val="24"/>
          <w:szCs w:val="24"/>
        </w:rPr>
      </w:pPr>
      <w:r>
        <w:rPr>
          <w:color w:val="000000"/>
          <w:sz w:val="24"/>
          <w:szCs w:val="24"/>
        </w:rPr>
        <w:t xml:space="preserve">The Emergency Medicine Clerkship consists of experiences in direct patient care of acutely ill patients, bedside teaching and ad hoc didactics on shift, weekly resident educational conference, and dedicated student review sessions in the simulation center where you will have the opportunity to practice your skills caring for critically ill medical, pediatric, and trauma patients. You will also have opportunities to perform procedures and participate in activities to pull back the curtain on critical processes that keep a busy ED running. We strive to provide every student with a safe and interactive experience ideally suited for learning. Our outstanding faculty, residents, and nurses aim to deliver excellent teaching as well as student-centered feedback for your personal growth as a physician. </w:t>
      </w:r>
    </w:p>
    <w:p w14:paraId="590921A7" w14:textId="77777777" w:rsidR="00D71E75" w:rsidRDefault="00D71E75">
      <w:pPr>
        <w:pBdr>
          <w:top w:val="nil"/>
          <w:left w:val="nil"/>
          <w:bottom w:val="nil"/>
          <w:right w:val="nil"/>
          <w:between w:val="nil"/>
        </w:pBdr>
        <w:ind w:left="108" w:right="209"/>
        <w:rPr>
          <w:color w:val="000000"/>
          <w:sz w:val="24"/>
          <w:szCs w:val="24"/>
        </w:rPr>
      </w:pPr>
    </w:p>
    <w:p w14:paraId="4E5CF1AA" w14:textId="77777777" w:rsidR="00D71E75" w:rsidRDefault="00AA412D">
      <w:pPr>
        <w:pBdr>
          <w:top w:val="nil"/>
          <w:left w:val="nil"/>
          <w:bottom w:val="nil"/>
          <w:right w:val="nil"/>
          <w:between w:val="nil"/>
        </w:pBdr>
        <w:ind w:left="108" w:right="209"/>
        <w:rPr>
          <w:color w:val="000000"/>
          <w:sz w:val="24"/>
          <w:szCs w:val="24"/>
        </w:rPr>
      </w:pPr>
      <w:r>
        <w:rPr>
          <w:color w:val="000000"/>
          <w:sz w:val="24"/>
          <w:szCs w:val="24"/>
        </w:rPr>
        <w:t xml:space="preserve">As emergency medicine is a team sport, we hope you will jump right in, work hard, and display an eagerness to learn as well as help patients and colleagues. You and your future patients will benefit from this experience. </w:t>
      </w:r>
    </w:p>
    <w:p w14:paraId="5EAFD31C" w14:textId="77777777" w:rsidR="00D71E75" w:rsidRDefault="00D71E75">
      <w:pPr>
        <w:spacing w:before="11"/>
        <w:jc w:val="both"/>
        <w:rPr>
          <w:sz w:val="23"/>
          <w:szCs w:val="23"/>
        </w:rPr>
      </w:pPr>
    </w:p>
    <w:p w14:paraId="1A42B689" w14:textId="77777777" w:rsidR="00D71E75" w:rsidRDefault="00D71E75">
      <w:pPr>
        <w:spacing w:before="11"/>
        <w:jc w:val="both"/>
        <w:rPr>
          <w:sz w:val="23"/>
          <w:szCs w:val="23"/>
        </w:rPr>
      </w:pPr>
    </w:p>
    <w:p w14:paraId="0C6165B0" w14:textId="77777777" w:rsidR="00D71E75" w:rsidRDefault="00AA412D">
      <w:pPr>
        <w:pBdr>
          <w:top w:val="nil"/>
          <w:left w:val="nil"/>
          <w:bottom w:val="nil"/>
          <w:right w:val="nil"/>
          <w:between w:val="nil"/>
        </w:pBdr>
        <w:ind w:left="108"/>
        <w:rPr>
          <w:color w:val="000000"/>
          <w:sz w:val="24"/>
          <w:szCs w:val="24"/>
        </w:rPr>
      </w:pPr>
      <w:r>
        <w:rPr>
          <w:color w:val="000000"/>
          <w:sz w:val="24"/>
          <w:szCs w:val="24"/>
        </w:rPr>
        <w:t>Best regards,</w:t>
      </w:r>
    </w:p>
    <w:p w14:paraId="0F86C218" w14:textId="77777777" w:rsidR="00D71E75" w:rsidRDefault="00D71E75">
      <w:pPr>
        <w:spacing w:before="4"/>
        <w:rPr>
          <w:sz w:val="24"/>
          <w:szCs w:val="24"/>
        </w:rPr>
      </w:pPr>
    </w:p>
    <w:p w14:paraId="3FD0CC30" w14:textId="77777777" w:rsidR="00D71E75" w:rsidRDefault="00AA412D" w:rsidP="00B63242">
      <w:pPr>
        <w:pStyle w:val="Heading2"/>
        <w:spacing w:line="288" w:lineRule="auto"/>
        <w:rPr>
          <w:rFonts w:ascii="Calibri" w:eastAsia="Calibri" w:hAnsi="Calibri"/>
          <w:b w:val="0"/>
        </w:rPr>
      </w:pPr>
      <w:r>
        <w:rPr>
          <w:rFonts w:ascii="Calibri" w:eastAsia="Calibri" w:hAnsi="Calibri"/>
        </w:rPr>
        <w:t>Meredith Thompson, M.D.</w:t>
      </w:r>
    </w:p>
    <w:p w14:paraId="4836337D" w14:textId="77777777" w:rsidR="00D71E75" w:rsidRDefault="00AA412D">
      <w:pPr>
        <w:pBdr>
          <w:top w:val="nil"/>
          <w:left w:val="nil"/>
          <w:bottom w:val="nil"/>
          <w:right w:val="nil"/>
          <w:between w:val="nil"/>
        </w:pBdr>
        <w:ind w:left="108"/>
        <w:rPr>
          <w:color w:val="000000"/>
          <w:sz w:val="24"/>
          <w:szCs w:val="24"/>
        </w:rPr>
      </w:pPr>
      <w:r>
        <w:rPr>
          <w:color w:val="000000"/>
          <w:sz w:val="24"/>
          <w:szCs w:val="24"/>
        </w:rPr>
        <w:t>Clerkship Director</w:t>
      </w:r>
    </w:p>
    <w:p w14:paraId="62622B62" w14:textId="77777777" w:rsidR="00D71E75" w:rsidRDefault="00D71E75">
      <w:pPr>
        <w:spacing w:before="11"/>
        <w:rPr>
          <w:sz w:val="23"/>
          <w:szCs w:val="23"/>
        </w:rPr>
      </w:pPr>
    </w:p>
    <w:p w14:paraId="6B273ACC" w14:textId="77777777" w:rsidR="00D71E75" w:rsidRDefault="00AA412D" w:rsidP="00B63242">
      <w:pPr>
        <w:pStyle w:val="Heading2"/>
        <w:spacing w:line="288" w:lineRule="auto"/>
        <w:rPr>
          <w:rFonts w:ascii="Calibri" w:eastAsia="Calibri" w:hAnsi="Calibri"/>
          <w:b w:val="0"/>
        </w:rPr>
      </w:pPr>
      <w:r>
        <w:rPr>
          <w:rFonts w:ascii="Calibri" w:eastAsia="Calibri" w:hAnsi="Calibri"/>
        </w:rPr>
        <w:t xml:space="preserve">Mike </w:t>
      </w:r>
      <w:proofErr w:type="spellStart"/>
      <w:r>
        <w:rPr>
          <w:rFonts w:ascii="Calibri" w:eastAsia="Calibri" w:hAnsi="Calibri"/>
        </w:rPr>
        <w:t>Marchick</w:t>
      </w:r>
      <w:proofErr w:type="spellEnd"/>
      <w:r>
        <w:rPr>
          <w:rFonts w:ascii="Calibri" w:eastAsia="Calibri" w:hAnsi="Calibri"/>
        </w:rPr>
        <w:t>, M.D.</w:t>
      </w:r>
    </w:p>
    <w:p w14:paraId="5B078909" w14:textId="77777777" w:rsidR="00D71E75" w:rsidRDefault="00AA412D">
      <w:pPr>
        <w:pBdr>
          <w:top w:val="nil"/>
          <w:left w:val="nil"/>
          <w:bottom w:val="nil"/>
          <w:right w:val="nil"/>
          <w:between w:val="nil"/>
        </w:pBdr>
        <w:ind w:left="108"/>
        <w:rPr>
          <w:color w:val="000000"/>
          <w:sz w:val="24"/>
          <w:szCs w:val="24"/>
        </w:rPr>
      </w:pPr>
      <w:r>
        <w:rPr>
          <w:color w:val="000000"/>
          <w:sz w:val="24"/>
          <w:szCs w:val="24"/>
        </w:rPr>
        <w:t>Co-Clerkship Director</w:t>
      </w:r>
    </w:p>
    <w:p w14:paraId="4B2111E2" w14:textId="39CC837F" w:rsidR="00D71E75" w:rsidRDefault="00D71E75">
      <w:pPr>
        <w:spacing w:before="11"/>
        <w:rPr>
          <w:sz w:val="23"/>
          <w:szCs w:val="23"/>
        </w:rPr>
      </w:pPr>
    </w:p>
    <w:p w14:paraId="75DD686A" w14:textId="3FEDDA07" w:rsidR="00B63242" w:rsidRPr="00B63242" w:rsidRDefault="00B63242" w:rsidP="00B63242">
      <w:pPr>
        <w:spacing w:before="11"/>
        <w:ind w:firstLine="108"/>
        <w:rPr>
          <w:b/>
          <w:bCs/>
          <w:sz w:val="23"/>
          <w:szCs w:val="23"/>
        </w:rPr>
      </w:pPr>
      <w:proofErr w:type="spellStart"/>
      <w:r w:rsidRPr="00B63242">
        <w:rPr>
          <w:b/>
          <w:bCs/>
          <w:sz w:val="23"/>
          <w:szCs w:val="23"/>
        </w:rPr>
        <w:t>Brygitt</w:t>
      </w:r>
      <w:proofErr w:type="spellEnd"/>
      <w:r w:rsidRPr="00B63242">
        <w:rPr>
          <w:b/>
          <w:bCs/>
          <w:sz w:val="23"/>
          <w:szCs w:val="23"/>
        </w:rPr>
        <w:t xml:space="preserve"> Pfaff</w:t>
      </w:r>
    </w:p>
    <w:p w14:paraId="01665140" w14:textId="0A5E0A35" w:rsidR="00D71E75" w:rsidRDefault="00B63242">
      <w:pPr>
        <w:pBdr>
          <w:top w:val="nil"/>
          <w:left w:val="nil"/>
          <w:bottom w:val="nil"/>
          <w:right w:val="nil"/>
          <w:between w:val="nil"/>
        </w:pBdr>
        <w:ind w:left="108"/>
        <w:rPr>
          <w:color w:val="000000"/>
          <w:sz w:val="24"/>
          <w:szCs w:val="24"/>
        </w:rPr>
        <w:sectPr w:rsidR="00D71E75">
          <w:pgSz w:w="12240" w:h="15840"/>
          <w:pgMar w:top="1460" w:right="700" w:bottom="780" w:left="520" w:header="0" w:footer="584" w:gutter="0"/>
          <w:cols w:space="720"/>
        </w:sectPr>
      </w:pPr>
      <w:r>
        <w:rPr>
          <w:color w:val="000000"/>
          <w:sz w:val="24"/>
          <w:szCs w:val="24"/>
        </w:rPr>
        <w:t xml:space="preserve">Interim </w:t>
      </w:r>
      <w:r w:rsidR="00AA412D">
        <w:rPr>
          <w:color w:val="000000"/>
          <w:sz w:val="24"/>
          <w:szCs w:val="24"/>
        </w:rPr>
        <w:t>Clerkship Coordinator</w:t>
      </w:r>
    </w:p>
    <w:p w14:paraId="4D47B9E6" w14:textId="77777777" w:rsidR="00D71E75" w:rsidRDefault="00AA412D">
      <w:pPr>
        <w:sectPr w:rsidR="00D71E75">
          <w:pgSz w:w="12240" w:h="15840"/>
          <w:pgMar w:top="1180" w:right="700" w:bottom="780" w:left="520" w:header="0" w:footer="584" w:gutter="0"/>
          <w:cols w:space="720"/>
        </w:sectPr>
      </w:pPr>
      <w:r>
        <w:rPr>
          <w:noProof/>
        </w:rPr>
        <w:lastRenderedPageBreak/>
        <w:drawing>
          <wp:inline distT="0" distB="0" distL="0" distR="0" wp14:anchorId="287EEBDA" wp14:editId="282ACAA3">
            <wp:extent cx="6997700" cy="5814060"/>
            <wp:effectExtent l="0" t="0" r="0" b="0"/>
            <wp:docPr id="18" name="image5.png" descr="Graphical user interface, text, application, letter,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letter, email&#10;&#10;Description automatically generated"/>
                    <pic:cNvPicPr preferRelativeResize="0"/>
                  </pic:nvPicPr>
                  <pic:blipFill>
                    <a:blip r:embed="rId10"/>
                    <a:srcRect/>
                    <a:stretch>
                      <a:fillRect/>
                    </a:stretch>
                  </pic:blipFill>
                  <pic:spPr>
                    <a:xfrm>
                      <a:off x="0" y="0"/>
                      <a:ext cx="6997700" cy="5814060"/>
                    </a:xfrm>
                    <a:prstGeom prst="rect">
                      <a:avLst/>
                    </a:prstGeom>
                    <a:ln/>
                  </pic:spPr>
                </pic:pic>
              </a:graphicData>
            </a:graphic>
          </wp:inline>
        </w:drawing>
      </w:r>
    </w:p>
    <w:p w14:paraId="53B3887E" w14:textId="77777777" w:rsidR="00D71E75" w:rsidRDefault="00AA412D">
      <w:pPr>
        <w:pStyle w:val="Heading1"/>
        <w:tabs>
          <w:tab w:val="left" w:pos="10248"/>
        </w:tabs>
        <w:ind w:left="0"/>
        <w:rPr>
          <w:rFonts w:ascii="Calibri" w:eastAsia="Calibri" w:hAnsi="Calibri"/>
          <w:b w:val="0"/>
        </w:rPr>
      </w:pPr>
      <w:r>
        <w:rPr>
          <w:rFonts w:ascii="Calibri" w:eastAsia="Calibri" w:hAnsi="Calibri"/>
          <w:u w:val="single"/>
        </w:rPr>
        <w:lastRenderedPageBreak/>
        <w:t>Emergency Medicine Clerkship Organization &amp; Locations</w:t>
      </w:r>
      <w:r>
        <w:rPr>
          <w:rFonts w:ascii="Calibri" w:eastAsia="Calibri" w:hAnsi="Calibri"/>
          <w:b w:val="0"/>
          <w:u w:val="single"/>
        </w:rPr>
        <w:t xml:space="preserve"> </w:t>
      </w:r>
      <w:r>
        <w:rPr>
          <w:rFonts w:ascii="Calibri" w:eastAsia="Calibri" w:hAnsi="Calibri"/>
          <w:b w:val="0"/>
          <w:u w:val="single"/>
        </w:rPr>
        <w:tab/>
      </w:r>
    </w:p>
    <w:p w14:paraId="29882A35" w14:textId="77777777" w:rsidR="00D71E75" w:rsidRDefault="00D71E75">
      <w:pPr>
        <w:spacing w:before="5"/>
        <w:rPr>
          <w:sz w:val="24"/>
          <w:szCs w:val="24"/>
        </w:rPr>
      </w:pPr>
    </w:p>
    <w:p w14:paraId="67C80453" w14:textId="77777777" w:rsidR="00D71E75" w:rsidRDefault="00AA412D">
      <w:pPr>
        <w:spacing w:before="60" w:line="288" w:lineRule="auto"/>
        <w:ind w:left="168"/>
        <w:rPr>
          <w:sz w:val="24"/>
          <w:szCs w:val="24"/>
        </w:rPr>
      </w:pPr>
      <w:r>
        <w:rPr>
          <w:i/>
          <w:color w:val="4F81BD"/>
          <w:sz w:val="24"/>
          <w:szCs w:val="24"/>
        </w:rPr>
        <w:t>Administration</w:t>
      </w:r>
    </w:p>
    <w:p w14:paraId="7F5AD285" w14:textId="77777777" w:rsidR="00D71E75" w:rsidRDefault="00AA412D">
      <w:pPr>
        <w:pStyle w:val="Heading2"/>
        <w:spacing w:line="288" w:lineRule="auto"/>
        <w:ind w:left="168"/>
        <w:rPr>
          <w:rFonts w:ascii="Calibri" w:eastAsia="Calibri" w:hAnsi="Calibri"/>
          <w:b w:val="0"/>
        </w:rPr>
      </w:pPr>
      <w:r>
        <w:rPr>
          <w:rFonts w:ascii="Calibri" w:eastAsia="Calibri" w:hAnsi="Calibri"/>
        </w:rPr>
        <w:t>Interim Department Chair:</w:t>
      </w:r>
    </w:p>
    <w:p w14:paraId="10379559" w14:textId="733D4BDB" w:rsidR="00D71E75" w:rsidRPr="00153AF0" w:rsidRDefault="00AA412D" w:rsidP="00153AF0">
      <w:pPr>
        <w:pBdr>
          <w:top w:val="nil"/>
          <w:left w:val="nil"/>
          <w:bottom w:val="nil"/>
          <w:right w:val="nil"/>
          <w:between w:val="nil"/>
        </w:pBdr>
        <w:tabs>
          <w:tab w:val="left" w:pos="436"/>
          <w:tab w:val="left" w:pos="3768"/>
          <w:tab w:val="left" w:pos="6648"/>
        </w:tabs>
        <w:rPr>
          <w:color w:val="000000"/>
          <w:sz w:val="24"/>
          <w:szCs w:val="24"/>
        </w:rPr>
      </w:pPr>
      <w:r>
        <w:rPr>
          <w:color w:val="000000"/>
          <w:sz w:val="24"/>
          <w:szCs w:val="24"/>
        </w:rPr>
        <w:t xml:space="preserve">   Mary Patterson, M.D., M. Ed.  </w:t>
      </w:r>
      <w:r>
        <w:rPr>
          <w:color w:val="000000"/>
          <w:sz w:val="24"/>
          <w:szCs w:val="24"/>
        </w:rPr>
        <w:tab/>
      </w:r>
      <w:r>
        <w:rPr>
          <w:color w:val="000000"/>
          <w:sz w:val="24"/>
          <w:szCs w:val="24"/>
        </w:rPr>
        <w:tab/>
      </w:r>
      <w:r>
        <w:rPr>
          <w:color w:val="000000"/>
          <w:sz w:val="24"/>
          <w:szCs w:val="24"/>
        </w:rPr>
        <w:tab/>
      </w:r>
      <w:hyperlink r:id="rId11">
        <w:r>
          <w:rPr>
            <w:color w:val="0000FF"/>
            <w:sz w:val="24"/>
            <w:szCs w:val="24"/>
            <w:u w:val="single"/>
          </w:rPr>
          <w:t>m.patterson@ufl.edu</w:t>
        </w:r>
      </w:hyperlink>
      <w:r>
        <w:rPr>
          <w:color w:val="000000"/>
          <w:sz w:val="24"/>
          <w:szCs w:val="24"/>
        </w:rPr>
        <w:t xml:space="preserve">  </w:t>
      </w:r>
    </w:p>
    <w:p w14:paraId="3F69391F" w14:textId="77777777" w:rsidR="00D71E75" w:rsidRDefault="00D71E75">
      <w:pPr>
        <w:spacing w:before="3"/>
        <w:rPr>
          <w:sz w:val="24"/>
          <w:szCs w:val="24"/>
        </w:rPr>
      </w:pPr>
    </w:p>
    <w:p w14:paraId="42C1202C" w14:textId="77777777" w:rsidR="00D71E75" w:rsidRDefault="00AA412D">
      <w:pPr>
        <w:pStyle w:val="Heading2"/>
        <w:spacing w:line="288" w:lineRule="auto"/>
        <w:ind w:left="168"/>
        <w:rPr>
          <w:rFonts w:ascii="Calibri" w:eastAsia="Calibri" w:hAnsi="Calibri"/>
          <w:b w:val="0"/>
        </w:rPr>
      </w:pPr>
      <w:r>
        <w:rPr>
          <w:rFonts w:ascii="Calibri" w:eastAsia="Calibri" w:hAnsi="Calibri"/>
        </w:rPr>
        <w:t>Emergency Medicine Medical Directors</w:t>
      </w:r>
    </w:p>
    <w:p w14:paraId="05FBFD86" w14:textId="77777777" w:rsidR="00D71E75" w:rsidRDefault="00AA412D">
      <w:pPr>
        <w:pBdr>
          <w:top w:val="nil"/>
          <w:left w:val="nil"/>
          <w:bottom w:val="nil"/>
          <w:right w:val="nil"/>
          <w:between w:val="nil"/>
        </w:pBdr>
        <w:tabs>
          <w:tab w:val="left" w:pos="6648"/>
        </w:tabs>
        <w:spacing w:line="288" w:lineRule="auto"/>
        <w:ind w:left="168"/>
        <w:rPr>
          <w:color w:val="000000"/>
          <w:sz w:val="24"/>
          <w:szCs w:val="24"/>
        </w:rPr>
      </w:pPr>
      <w:r>
        <w:rPr>
          <w:color w:val="000000"/>
          <w:sz w:val="24"/>
          <w:szCs w:val="24"/>
        </w:rPr>
        <w:t>Brandon Allen, M.D. (Adult ED)</w:t>
      </w:r>
      <w:r>
        <w:rPr>
          <w:color w:val="000000"/>
          <w:sz w:val="24"/>
          <w:szCs w:val="24"/>
        </w:rPr>
        <w:tab/>
      </w:r>
      <w:r>
        <w:rPr>
          <w:color w:val="000000"/>
          <w:sz w:val="24"/>
          <w:szCs w:val="24"/>
        </w:rPr>
        <w:tab/>
        <w:t>brandonrallen@ufl.edu</w:t>
      </w:r>
    </w:p>
    <w:p w14:paraId="50CA3A2C" w14:textId="58ACAB87" w:rsidR="00D71E75" w:rsidRPr="00153AF0" w:rsidRDefault="00AA412D" w:rsidP="00153AF0">
      <w:pPr>
        <w:pBdr>
          <w:top w:val="nil"/>
          <w:left w:val="nil"/>
          <w:bottom w:val="nil"/>
          <w:right w:val="nil"/>
          <w:between w:val="nil"/>
        </w:pBdr>
        <w:tabs>
          <w:tab w:val="left" w:pos="6648"/>
        </w:tabs>
        <w:spacing w:line="288" w:lineRule="auto"/>
        <w:ind w:left="168"/>
        <w:rPr>
          <w:color w:val="000000"/>
          <w:sz w:val="24"/>
          <w:szCs w:val="24"/>
        </w:rPr>
      </w:pPr>
      <w:r>
        <w:rPr>
          <w:color w:val="000000"/>
          <w:sz w:val="24"/>
          <w:szCs w:val="24"/>
        </w:rPr>
        <w:t>Carolyn Holland, M.D., M. Ed (Pediatric ED)</w:t>
      </w:r>
      <w:r>
        <w:rPr>
          <w:color w:val="000000"/>
          <w:sz w:val="24"/>
          <w:szCs w:val="24"/>
        </w:rPr>
        <w:tab/>
      </w:r>
      <w:r>
        <w:rPr>
          <w:color w:val="000000"/>
          <w:sz w:val="24"/>
          <w:szCs w:val="24"/>
        </w:rPr>
        <w:tab/>
      </w:r>
      <w:hyperlink r:id="rId12">
        <w:r>
          <w:rPr>
            <w:color w:val="0000FF"/>
            <w:sz w:val="24"/>
            <w:szCs w:val="24"/>
            <w:u w:val="single"/>
          </w:rPr>
          <w:t>ckhollandmd@ufl.edu</w:t>
        </w:r>
      </w:hyperlink>
    </w:p>
    <w:p w14:paraId="792685C5" w14:textId="77777777" w:rsidR="00D71E75" w:rsidRDefault="00D71E75">
      <w:pPr>
        <w:spacing w:before="10"/>
      </w:pPr>
    </w:p>
    <w:tbl>
      <w:tblPr>
        <w:tblStyle w:val="a"/>
        <w:tblW w:w="9126" w:type="dxa"/>
        <w:tblInd w:w="113" w:type="dxa"/>
        <w:tblLayout w:type="fixed"/>
        <w:tblLook w:val="0000" w:firstRow="0" w:lastRow="0" w:firstColumn="0" w:lastColumn="0" w:noHBand="0" w:noVBand="0"/>
      </w:tblPr>
      <w:tblGrid>
        <w:gridCol w:w="3584"/>
        <w:gridCol w:w="2714"/>
        <w:gridCol w:w="2828"/>
      </w:tblGrid>
      <w:tr w:rsidR="00D71E75" w14:paraId="2B93CBFF" w14:textId="77777777" w:rsidTr="00B63242">
        <w:trPr>
          <w:trHeight w:val="385"/>
        </w:trPr>
        <w:tc>
          <w:tcPr>
            <w:tcW w:w="3584" w:type="dxa"/>
            <w:tcBorders>
              <w:top w:val="nil"/>
              <w:left w:val="nil"/>
              <w:bottom w:val="nil"/>
              <w:right w:val="nil"/>
            </w:tcBorders>
          </w:tcPr>
          <w:p w14:paraId="55E6C3F6" w14:textId="77777777" w:rsidR="00D71E75" w:rsidRDefault="00AA412D">
            <w:pPr>
              <w:pBdr>
                <w:top w:val="nil"/>
                <w:left w:val="nil"/>
                <w:bottom w:val="nil"/>
                <w:right w:val="nil"/>
                <w:between w:val="nil"/>
              </w:pBdr>
              <w:spacing w:before="60"/>
              <w:ind w:left="55"/>
              <w:rPr>
                <w:color w:val="000000"/>
                <w:sz w:val="24"/>
                <w:szCs w:val="24"/>
              </w:rPr>
            </w:pPr>
            <w:r>
              <w:rPr>
                <w:b/>
                <w:color w:val="000000"/>
                <w:sz w:val="24"/>
                <w:szCs w:val="24"/>
              </w:rPr>
              <w:t>Clerkship Directors:</w:t>
            </w:r>
          </w:p>
        </w:tc>
        <w:tc>
          <w:tcPr>
            <w:tcW w:w="5542" w:type="dxa"/>
            <w:gridSpan w:val="2"/>
            <w:tcBorders>
              <w:top w:val="nil"/>
              <w:left w:val="nil"/>
              <w:bottom w:val="nil"/>
              <w:right w:val="nil"/>
            </w:tcBorders>
          </w:tcPr>
          <w:p w14:paraId="10F895B4" w14:textId="77777777" w:rsidR="00D71E75" w:rsidRDefault="00D71E75"/>
        </w:tc>
      </w:tr>
      <w:tr w:rsidR="00D71E75" w14:paraId="00DEAAB8" w14:textId="77777777" w:rsidTr="00B63242">
        <w:trPr>
          <w:trHeight w:val="310"/>
        </w:trPr>
        <w:tc>
          <w:tcPr>
            <w:tcW w:w="3584" w:type="dxa"/>
            <w:tcBorders>
              <w:top w:val="nil"/>
              <w:left w:val="nil"/>
              <w:bottom w:val="nil"/>
              <w:right w:val="nil"/>
            </w:tcBorders>
          </w:tcPr>
          <w:p w14:paraId="6005B28D" w14:textId="77777777" w:rsidR="00D71E75" w:rsidRDefault="00AA412D">
            <w:pPr>
              <w:pBdr>
                <w:top w:val="nil"/>
                <w:left w:val="nil"/>
                <w:bottom w:val="nil"/>
                <w:right w:val="nil"/>
                <w:between w:val="nil"/>
              </w:pBdr>
              <w:ind w:left="55"/>
              <w:rPr>
                <w:color w:val="000000"/>
                <w:sz w:val="24"/>
                <w:szCs w:val="24"/>
              </w:rPr>
            </w:pPr>
            <w:r>
              <w:rPr>
                <w:color w:val="000000"/>
                <w:sz w:val="24"/>
                <w:szCs w:val="24"/>
              </w:rPr>
              <w:t>Meredith Thompson, M.D.</w:t>
            </w:r>
          </w:p>
        </w:tc>
        <w:tc>
          <w:tcPr>
            <w:tcW w:w="2714" w:type="dxa"/>
            <w:tcBorders>
              <w:top w:val="nil"/>
              <w:left w:val="nil"/>
              <w:bottom w:val="nil"/>
              <w:right w:val="nil"/>
            </w:tcBorders>
          </w:tcPr>
          <w:p w14:paraId="559FBEE9" w14:textId="77777777" w:rsidR="00D71E75" w:rsidRDefault="00D71E75">
            <w:pPr>
              <w:pBdr>
                <w:top w:val="nil"/>
                <w:left w:val="nil"/>
                <w:bottom w:val="nil"/>
                <w:right w:val="nil"/>
                <w:between w:val="nil"/>
              </w:pBdr>
              <w:ind w:left="288"/>
              <w:rPr>
                <w:color w:val="000000"/>
                <w:sz w:val="24"/>
                <w:szCs w:val="24"/>
              </w:rPr>
            </w:pPr>
          </w:p>
        </w:tc>
        <w:tc>
          <w:tcPr>
            <w:tcW w:w="2828" w:type="dxa"/>
            <w:tcBorders>
              <w:top w:val="nil"/>
              <w:left w:val="nil"/>
              <w:bottom w:val="nil"/>
              <w:right w:val="nil"/>
            </w:tcBorders>
          </w:tcPr>
          <w:p w14:paraId="6C6BDBDD" w14:textId="77777777" w:rsidR="00D71E75" w:rsidRDefault="00AA412D">
            <w:pPr>
              <w:pBdr>
                <w:top w:val="nil"/>
                <w:left w:val="nil"/>
                <w:bottom w:val="nil"/>
                <w:right w:val="nil"/>
                <w:between w:val="nil"/>
              </w:pBdr>
              <w:rPr>
                <w:color w:val="000000"/>
                <w:sz w:val="24"/>
                <w:szCs w:val="24"/>
              </w:rPr>
            </w:pPr>
            <w:r>
              <w:rPr>
                <w:color w:val="000000"/>
                <w:sz w:val="24"/>
                <w:szCs w:val="24"/>
              </w:rPr>
              <w:t xml:space="preserve">                  </w:t>
            </w:r>
            <w:hyperlink r:id="rId13">
              <w:r>
                <w:rPr>
                  <w:color w:val="0000FF"/>
                  <w:sz w:val="24"/>
                  <w:szCs w:val="24"/>
                  <w:u w:val="single"/>
                </w:rPr>
                <w:t>monin@ufl.edu</w:t>
              </w:r>
            </w:hyperlink>
          </w:p>
        </w:tc>
      </w:tr>
      <w:tr w:rsidR="00D71E75" w14:paraId="27216896" w14:textId="77777777" w:rsidTr="00B63242">
        <w:trPr>
          <w:trHeight w:val="310"/>
        </w:trPr>
        <w:tc>
          <w:tcPr>
            <w:tcW w:w="3584" w:type="dxa"/>
            <w:tcBorders>
              <w:top w:val="nil"/>
              <w:left w:val="nil"/>
              <w:bottom w:val="nil"/>
              <w:right w:val="nil"/>
            </w:tcBorders>
          </w:tcPr>
          <w:p w14:paraId="79480B04" w14:textId="77777777" w:rsidR="00D71E75" w:rsidRDefault="00AA412D">
            <w:pPr>
              <w:pBdr>
                <w:top w:val="nil"/>
                <w:left w:val="nil"/>
                <w:bottom w:val="nil"/>
                <w:right w:val="nil"/>
                <w:between w:val="nil"/>
              </w:pBdr>
              <w:ind w:left="55"/>
              <w:rPr>
                <w:color w:val="000000"/>
                <w:sz w:val="24"/>
                <w:szCs w:val="24"/>
              </w:rPr>
            </w:pPr>
            <w:r>
              <w:rPr>
                <w:color w:val="000000"/>
                <w:sz w:val="24"/>
                <w:szCs w:val="24"/>
              </w:rPr>
              <w:t xml:space="preserve">Michael </w:t>
            </w:r>
            <w:proofErr w:type="spellStart"/>
            <w:r>
              <w:rPr>
                <w:color w:val="000000"/>
                <w:sz w:val="24"/>
                <w:szCs w:val="24"/>
              </w:rPr>
              <w:t>Marchick</w:t>
            </w:r>
            <w:proofErr w:type="spellEnd"/>
            <w:r>
              <w:rPr>
                <w:color w:val="000000"/>
                <w:sz w:val="24"/>
                <w:szCs w:val="24"/>
              </w:rPr>
              <w:t>, M.D.</w:t>
            </w:r>
          </w:p>
        </w:tc>
        <w:tc>
          <w:tcPr>
            <w:tcW w:w="2714" w:type="dxa"/>
            <w:tcBorders>
              <w:top w:val="nil"/>
              <w:left w:val="nil"/>
              <w:bottom w:val="nil"/>
              <w:right w:val="nil"/>
            </w:tcBorders>
          </w:tcPr>
          <w:p w14:paraId="5BDB7ECE" w14:textId="54BA43CE" w:rsidR="00D71E75" w:rsidRDefault="00B63242">
            <w:pPr>
              <w:pBdr>
                <w:top w:val="nil"/>
                <w:left w:val="nil"/>
                <w:bottom w:val="nil"/>
                <w:right w:val="nil"/>
                <w:between w:val="nil"/>
              </w:pBdr>
              <w:ind w:left="288"/>
              <w:rPr>
                <w:color w:val="000000"/>
                <w:sz w:val="24"/>
                <w:szCs w:val="24"/>
              </w:rPr>
            </w:pPr>
            <w:r>
              <w:rPr>
                <w:color w:val="000000"/>
                <w:sz w:val="24"/>
                <w:szCs w:val="24"/>
              </w:rPr>
              <w:t xml:space="preserve"> </w:t>
            </w:r>
          </w:p>
        </w:tc>
        <w:tc>
          <w:tcPr>
            <w:tcW w:w="2828" w:type="dxa"/>
            <w:tcBorders>
              <w:top w:val="nil"/>
              <w:left w:val="nil"/>
              <w:bottom w:val="nil"/>
              <w:right w:val="nil"/>
            </w:tcBorders>
          </w:tcPr>
          <w:p w14:paraId="0E9C8EDD" w14:textId="77777777" w:rsidR="00D71E75" w:rsidRDefault="00AA412D">
            <w:pPr>
              <w:pBdr>
                <w:top w:val="nil"/>
                <w:left w:val="nil"/>
                <w:bottom w:val="nil"/>
                <w:right w:val="nil"/>
                <w:between w:val="nil"/>
              </w:pBdr>
              <w:ind w:left="619"/>
              <w:rPr>
                <w:color w:val="000000"/>
                <w:sz w:val="24"/>
                <w:szCs w:val="24"/>
              </w:rPr>
            </w:pPr>
            <w:r>
              <w:rPr>
                <w:color w:val="000000"/>
              </w:rPr>
              <w:t xml:space="preserve">       </w:t>
            </w:r>
            <w:hyperlink r:id="rId14">
              <w:r>
                <w:rPr>
                  <w:color w:val="0000FF"/>
                  <w:sz w:val="24"/>
                  <w:szCs w:val="24"/>
                  <w:u w:val="single"/>
                </w:rPr>
                <w:t>marchick@ufl.edu</w:t>
              </w:r>
            </w:hyperlink>
          </w:p>
        </w:tc>
      </w:tr>
    </w:tbl>
    <w:p w14:paraId="47B61417" w14:textId="77777777" w:rsidR="00D71E75" w:rsidRDefault="00D71E75">
      <w:pPr>
        <w:spacing w:before="8"/>
        <w:rPr>
          <w:sz w:val="15"/>
          <w:szCs w:val="15"/>
        </w:rPr>
      </w:pPr>
    </w:p>
    <w:p w14:paraId="2F2D88C7" w14:textId="77777777" w:rsidR="00D71E75" w:rsidRDefault="00AA412D">
      <w:pPr>
        <w:pStyle w:val="Heading2"/>
        <w:spacing w:before="60" w:line="288" w:lineRule="auto"/>
        <w:ind w:left="168"/>
        <w:rPr>
          <w:rFonts w:ascii="Calibri" w:eastAsia="Calibri" w:hAnsi="Calibri"/>
          <w:b w:val="0"/>
        </w:rPr>
      </w:pPr>
      <w:r>
        <w:rPr>
          <w:rFonts w:ascii="Calibri" w:eastAsia="Calibri" w:hAnsi="Calibri"/>
        </w:rPr>
        <w:t>Emergency Medicine Clerkship Coordinator:</w:t>
      </w:r>
    </w:p>
    <w:p w14:paraId="5F2A726A" w14:textId="7A25211F" w:rsidR="00B63242" w:rsidRPr="00B63242" w:rsidRDefault="00B63242" w:rsidP="00B63242">
      <w:pPr>
        <w:ind w:firstLine="168"/>
        <w:rPr>
          <w:rFonts w:ascii="Times New Roman" w:eastAsia="Times New Roman" w:hAnsi="Times New Roman" w:cs="Times New Roman"/>
          <w:sz w:val="24"/>
          <w:szCs w:val="24"/>
        </w:rPr>
      </w:pPr>
      <w:r>
        <w:rPr>
          <w:color w:val="000000"/>
          <w:sz w:val="24"/>
          <w:szCs w:val="24"/>
        </w:rPr>
        <w:t>Brygitt Pfaff</w:t>
      </w:r>
      <w:r>
        <w:rPr>
          <w:color w:val="000000"/>
          <w:sz w:val="24"/>
          <w:szCs w:val="24"/>
        </w:rPr>
        <w:tab/>
      </w:r>
      <w:r>
        <w:rPr>
          <w:color w:val="000000"/>
          <w:sz w:val="24"/>
          <w:szCs w:val="24"/>
        </w:rPr>
        <w:tab/>
      </w:r>
      <w:r>
        <w:rPr>
          <w:color w:val="000000"/>
          <w:sz w:val="24"/>
          <w:szCs w:val="24"/>
        </w:rPr>
        <w:tab/>
      </w:r>
      <w:r>
        <w:rPr>
          <w:color w:val="000000"/>
          <w:sz w:val="24"/>
          <w:szCs w:val="24"/>
        </w:rPr>
        <w:tab/>
      </w:r>
      <w:r w:rsidR="00AA412D">
        <w:rPr>
          <w:color w:val="000000"/>
          <w:sz w:val="24"/>
          <w:szCs w:val="24"/>
        </w:rPr>
        <w:tab/>
        <w:t>(352) 265-5911</w:t>
      </w:r>
      <w:r w:rsidR="00AA412D">
        <w:rPr>
          <w:color w:val="000000"/>
          <w:sz w:val="24"/>
          <w:szCs w:val="24"/>
        </w:rPr>
        <w:tab/>
        <w:t xml:space="preserve">       </w:t>
      </w:r>
      <w:r>
        <w:rPr>
          <w:color w:val="000000"/>
          <w:sz w:val="24"/>
          <w:szCs w:val="24"/>
        </w:rPr>
        <w:t xml:space="preserve">      </w:t>
      </w:r>
      <w:r w:rsidR="00AA412D">
        <w:rPr>
          <w:color w:val="000000"/>
          <w:sz w:val="24"/>
          <w:szCs w:val="24"/>
        </w:rPr>
        <w:t xml:space="preserve">   </w:t>
      </w:r>
      <w:r w:rsidRPr="00B63242">
        <w:rPr>
          <w:rFonts w:asciiTheme="minorHAnsi" w:eastAsia="Times New Roman" w:hAnsiTheme="minorHAnsi" w:cstheme="minorHAnsi"/>
          <w:color w:val="000000" w:themeColor="text1"/>
          <w:sz w:val="24"/>
          <w:szCs w:val="24"/>
          <w:shd w:val="clear" w:color="auto" w:fill="FFFFFF"/>
        </w:rPr>
        <w:t>brygitt.pfaff@ufl.edu</w:t>
      </w:r>
    </w:p>
    <w:p w14:paraId="00E50CA5" w14:textId="7A7446DD" w:rsidR="00D71E75" w:rsidRDefault="00D71E75">
      <w:pPr>
        <w:pBdr>
          <w:top w:val="nil"/>
          <w:left w:val="nil"/>
          <w:bottom w:val="nil"/>
          <w:right w:val="nil"/>
          <w:between w:val="nil"/>
        </w:pBdr>
        <w:tabs>
          <w:tab w:val="left" w:pos="3768"/>
          <w:tab w:val="left" w:pos="6648"/>
        </w:tabs>
        <w:ind w:left="168"/>
        <w:rPr>
          <w:color w:val="000000"/>
          <w:sz w:val="24"/>
          <w:szCs w:val="24"/>
        </w:rPr>
      </w:pPr>
    </w:p>
    <w:p w14:paraId="6E22BAF4" w14:textId="77777777" w:rsidR="00D71E75" w:rsidRDefault="00D71E75">
      <w:pPr>
        <w:spacing w:before="10"/>
        <w:rPr>
          <w:sz w:val="23"/>
          <w:szCs w:val="23"/>
        </w:rPr>
      </w:pPr>
    </w:p>
    <w:p w14:paraId="456B1881" w14:textId="77777777" w:rsidR="00D71E75" w:rsidRDefault="00AA412D">
      <w:pPr>
        <w:ind w:firstLine="168"/>
        <w:rPr>
          <w:b/>
          <w:sz w:val="24"/>
          <w:szCs w:val="24"/>
        </w:rPr>
      </w:pPr>
      <w:r>
        <w:rPr>
          <w:b/>
          <w:sz w:val="24"/>
          <w:szCs w:val="24"/>
        </w:rPr>
        <w:t>Vice Chair of Education</w:t>
      </w:r>
    </w:p>
    <w:p w14:paraId="3897E79A" w14:textId="6FFDE70F" w:rsidR="00D71E75" w:rsidRDefault="00AA412D">
      <w:pPr>
        <w:ind w:firstLine="168"/>
        <w:rPr>
          <w:sz w:val="24"/>
          <w:szCs w:val="24"/>
        </w:rPr>
      </w:pPr>
      <w:r>
        <w:rPr>
          <w:sz w:val="24"/>
          <w:szCs w:val="24"/>
        </w:rPr>
        <w:t xml:space="preserve">Matthew Ryan, M.D., </w:t>
      </w:r>
      <w:proofErr w:type="spellStart"/>
      <w:proofErr w:type="gramStart"/>
      <w:r>
        <w:rPr>
          <w:sz w:val="24"/>
          <w:szCs w:val="24"/>
        </w:rPr>
        <w:t>Ph.D</w:t>
      </w:r>
      <w:proofErr w:type="spellEnd"/>
      <w:proofErr w:type="gram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63242">
        <w:rPr>
          <w:sz w:val="24"/>
          <w:szCs w:val="24"/>
        </w:rPr>
        <w:t xml:space="preserve">  </w:t>
      </w:r>
      <w:r>
        <w:rPr>
          <w:sz w:val="24"/>
          <w:szCs w:val="24"/>
        </w:rPr>
        <w:t>mfryan@ufl.edu</w:t>
      </w:r>
    </w:p>
    <w:p w14:paraId="369CD783" w14:textId="77777777" w:rsidR="00D71E75" w:rsidRDefault="00D71E75">
      <w:pPr>
        <w:spacing w:before="10"/>
        <w:rPr>
          <w:sz w:val="23"/>
          <w:szCs w:val="23"/>
        </w:rPr>
      </w:pPr>
    </w:p>
    <w:p w14:paraId="3A048AE4" w14:textId="77777777" w:rsidR="00D71E75" w:rsidRDefault="00D71E75">
      <w:pPr>
        <w:spacing w:before="10"/>
        <w:rPr>
          <w:sz w:val="23"/>
          <w:szCs w:val="23"/>
        </w:rPr>
      </w:pPr>
    </w:p>
    <w:p w14:paraId="5B511F8C" w14:textId="77777777" w:rsidR="00D71E75" w:rsidRDefault="00AA412D">
      <w:pPr>
        <w:pStyle w:val="Heading2"/>
        <w:ind w:left="168"/>
        <w:rPr>
          <w:rFonts w:ascii="Calibri" w:eastAsia="Calibri" w:hAnsi="Calibri"/>
          <w:b w:val="0"/>
        </w:rPr>
      </w:pPr>
      <w:r>
        <w:rPr>
          <w:rFonts w:ascii="Calibri" w:eastAsia="Calibri" w:hAnsi="Calibri"/>
        </w:rPr>
        <w:t>Emergency Medicine Residency Leadership:</w:t>
      </w:r>
    </w:p>
    <w:p w14:paraId="52342C14" w14:textId="77777777" w:rsidR="00D71E75" w:rsidRDefault="00D71E75">
      <w:pPr>
        <w:spacing w:before="7"/>
        <w:rPr>
          <w:b/>
          <w:sz w:val="2"/>
          <w:szCs w:val="2"/>
        </w:rPr>
      </w:pPr>
    </w:p>
    <w:tbl>
      <w:tblPr>
        <w:tblStyle w:val="a0"/>
        <w:tblW w:w="7140" w:type="dxa"/>
        <w:tblInd w:w="113" w:type="dxa"/>
        <w:tblLayout w:type="fixed"/>
        <w:tblLook w:val="0000" w:firstRow="0" w:lastRow="0" w:firstColumn="0" w:lastColumn="0" w:noHBand="0" w:noVBand="0"/>
      </w:tblPr>
      <w:tblGrid>
        <w:gridCol w:w="3399"/>
        <w:gridCol w:w="3741"/>
      </w:tblGrid>
      <w:tr w:rsidR="00D71E75" w14:paraId="1153C140" w14:textId="77777777">
        <w:trPr>
          <w:trHeight w:val="272"/>
        </w:trPr>
        <w:tc>
          <w:tcPr>
            <w:tcW w:w="3399" w:type="dxa"/>
            <w:tcBorders>
              <w:top w:val="nil"/>
              <w:left w:val="nil"/>
              <w:bottom w:val="nil"/>
              <w:right w:val="nil"/>
            </w:tcBorders>
          </w:tcPr>
          <w:p w14:paraId="368BDC86" w14:textId="77777777" w:rsidR="00D71E75" w:rsidRDefault="00AA412D">
            <w:pPr>
              <w:pBdr>
                <w:top w:val="nil"/>
                <w:left w:val="nil"/>
                <w:bottom w:val="nil"/>
                <w:right w:val="nil"/>
                <w:between w:val="nil"/>
              </w:pBdr>
              <w:spacing w:line="257" w:lineRule="auto"/>
              <w:ind w:left="55"/>
              <w:rPr>
                <w:color w:val="000000"/>
                <w:sz w:val="24"/>
                <w:szCs w:val="24"/>
              </w:rPr>
            </w:pPr>
            <w:r>
              <w:rPr>
                <w:color w:val="000000"/>
                <w:sz w:val="24"/>
                <w:szCs w:val="24"/>
              </w:rPr>
              <w:t>Lars Beattie, M.S., M.D.</w:t>
            </w:r>
          </w:p>
        </w:tc>
        <w:tc>
          <w:tcPr>
            <w:tcW w:w="3741" w:type="dxa"/>
            <w:tcBorders>
              <w:top w:val="nil"/>
              <w:left w:val="nil"/>
              <w:bottom w:val="nil"/>
              <w:right w:val="nil"/>
            </w:tcBorders>
          </w:tcPr>
          <w:p w14:paraId="2E97D1AE" w14:textId="77777777" w:rsidR="00D71E75" w:rsidRDefault="00AA412D">
            <w:pPr>
              <w:pBdr>
                <w:top w:val="nil"/>
                <w:left w:val="nil"/>
                <w:bottom w:val="nil"/>
                <w:right w:val="nil"/>
                <w:between w:val="nil"/>
              </w:pBdr>
              <w:spacing w:line="257" w:lineRule="auto"/>
              <w:ind w:left="619"/>
              <w:rPr>
                <w:color w:val="000000"/>
                <w:sz w:val="24"/>
                <w:szCs w:val="24"/>
              </w:rPr>
            </w:pPr>
            <w:r>
              <w:rPr>
                <w:color w:val="000000"/>
                <w:sz w:val="24"/>
                <w:szCs w:val="24"/>
              </w:rPr>
              <w:t>Program Director</w:t>
            </w:r>
          </w:p>
        </w:tc>
      </w:tr>
      <w:tr w:rsidR="00D71E75" w14:paraId="4035F2BD" w14:textId="77777777">
        <w:trPr>
          <w:trHeight w:val="288"/>
        </w:trPr>
        <w:tc>
          <w:tcPr>
            <w:tcW w:w="3399" w:type="dxa"/>
            <w:tcBorders>
              <w:top w:val="nil"/>
              <w:left w:val="nil"/>
              <w:bottom w:val="nil"/>
              <w:right w:val="nil"/>
            </w:tcBorders>
          </w:tcPr>
          <w:p w14:paraId="55298133" w14:textId="77777777" w:rsidR="00D71E75" w:rsidRDefault="00AA412D">
            <w:pPr>
              <w:pBdr>
                <w:top w:val="nil"/>
                <w:left w:val="nil"/>
                <w:bottom w:val="nil"/>
                <w:right w:val="nil"/>
                <w:between w:val="nil"/>
              </w:pBdr>
              <w:spacing w:line="273" w:lineRule="auto"/>
              <w:ind w:left="55"/>
              <w:rPr>
                <w:color w:val="000000"/>
                <w:sz w:val="24"/>
                <w:szCs w:val="24"/>
              </w:rPr>
            </w:pPr>
            <w:r>
              <w:rPr>
                <w:color w:val="000000"/>
                <w:sz w:val="24"/>
                <w:szCs w:val="24"/>
              </w:rPr>
              <w:t>Henry Young, M.D.</w:t>
            </w:r>
          </w:p>
        </w:tc>
        <w:tc>
          <w:tcPr>
            <w:tcW w:w="3741" w:type="dxa"/>
            <w:tcBorders>
              <w:top w:val="nil"/>
              <w:left w:val="nil"/>
              <w:bottom w:val="nil"/>
              <w:right w:val="nil"/>
            </w:tcBorders>
          </w:tcPr>
          <w:p w14:paraId="344E7046" w14:textId="77777777" w:rsidR="00D71E75" w:rsidRDefault="00AA412D">
            <w:pPr>
              <w:pBdr>
                <w:top w:val="nil"/>
                <w:left w:val="nil"/>
                <w:bottom w:val="nil"/>
                <w:right w:val="nil"/>
                <w:between w:val="nil"/>
              </w:pBdr>
              <w:spacing w:line="273" w:lineRule="auto"/>
              <w:ind w:left="619"/>
              <w:rPr>
                <w:color w:val="000000"/>
                <w:sz w:val="24"/>
                <w:szCs w:val="24"/>
              </w:rPr>
            </w:pPr>
            <w:r>
              <w:rPr>
                <w:color w:val="000000"/>
                <w:sz w:val="24"/>
                <w:szCs w:val="24"/>
              </w:rPr>
              <w:t>Associate Program Director</w:t>
            </w:r>
          </w:p>
        </w:tc>
      </w:tr>
      <w:tr w:rsidR="00D71E75" w14:paraId="7F1A7076" w14:textId="77777777">
        <w:trPr>
          <w:trHeight w:val="290"/>
        </w:trPr>
        <w:tc>
          <w:tcPr>
            <w:tcW w:w="3399" w:type="dxa"/>
            <w:tcBorders>
              <w:top w:val="nil"/>
              <w:left w:val="nil"/>
              <w:bottom w:val="nil"/>
              <w:right w:val="nil"/>
            </w:tcBorders>
          </w:tcPr>
          <w:p w14:paraId="70AE172C" w14:textId="77777777" w:rsidR="00D71E75" w:rsidRDefault="00AA412D">
            <w:pPr>
              <w:pBdr>
                <w:top w:val="nil"/>
                <w:left w:val="nil"/>
                <w:bottom w:val="nil"/>
                <w:right w:val="nil"/>
                <w:between w:val="nil"/>
              </w:pBdr>
              <w:spacing w:line="273" w:lineRule="auto"/>
              <w:ind w:left="55"/>
              <w:rPr>
                <w:color w:val="000000"/>
                <w:sz w:val="24"/>
                <w:szCs w:val="24"/>
              </w:rPr>
            </w:pPr>
            <w:r>
              <w:rPr>
                <w:color w:val="000000"/>
                <w:sz w:val="24"/>
                <w:szCs w:val="24"/>
              </w:rPr>
              <w:t>Caroline Srihari, M.D.</w:t>
            </w:r>
          </w:p>
        </w:tc>
        <w:tc>
          <w:tcPr>
            <w:tcW w:w="3741" w:type="dxa"/>
            <w:tcBorders>
              <w:top w:val="nil"/>
              <w:left w:val="nil"/>
              <w:bottom w:val="nil"/>
              <w:right w:val="nil"/>
            </w:tcBorders>
          </w:tcPr>
          <w:p w14:paraId="61BBDD02" w14:textId="77777777" w:rsidR="00D71E75" w:rsidRDefault="00AA412D">
            <w:pPr>
              <w:pBdr>
                <w:top w:val="nil"/>
                <w:left w:val="nil"/>
                <w:bottom w:val="nil"/>
                <w:right w:val="nil"/>
                <w:between w:val="nil"/>
              </w:pBdr>
              <w:spacing w:line="273" w:lineRule="auto"/>
              <w:ind w:left="619"/>
              <w:rPr>
                <w:color w:val="000000"/>
                <w:sz w:val="24"/>
                <w:szCs w:val="24"/>
              </w:rPr>
            </w:pPr>
            <w:r>
              <w:rPr>
                <w:color w:val="000000"/>
                <w:sz w:val="24"/>
                <w:szCs w:val="24"/>
              </w:rPr>
              <w:t>Assistant Program Director</w:t>
            </w:r>
          </w:p>
        </w:tc>
      </w:tr>
      <w:tr w:rsidR="00D71E75" w14:paraId="60F7339B" w14:textId="77777777">
        <w:trPr>
          <w:trHeight w:val="366"/>
        </w:trPr>
        <w:tc>
          <w:tcPr>
            <w:tcW w:w="3399" w:type="dxa"/>
            <w:tcBorders>
              <w:top w:val="nil"/>
              <w:left w:val="nil"/>
              <w:bottom w:val="nil"/>
              <w:right w:val="nil"/>
            </w:tcBorders>
          </w:tcPr>
          <w:p w14:paraId="34595DCC" w14:textId="77777777" w:rsidR="00D71E75" w:rsidRDefault="00AA412D">
            <w:pPr>
              <w:pBdr>
                <w:top w:val="nil"/>
                <w:left w:val="nil"/>
                <w:bottom w:val="nil"/>
                <w:right w:val="nil"/>
                <w:between w:val="nil"/>
              </w:pBdr>
              <w:spacing w:line="275" w:lineRule="auto"/>
              <w:ind w:left="55"/>
              <w:rPr>
                <w:color w:val="000000"/>
                <w:sz w:val="24"/>
                <w:szCs w:val="24"/>
              </w:rPr>
            </w:pPr>
            <w:r>
              <w:rPr>
                <w:color w:val="000000"/>
                <w:sz w:val="24"/>
                <w:szCs w:val="24"/>
              </w:rPr>
              <w:t>Nicholas Maldonado, M.D.</w:t>
            </w:r>
          </w:p>
        </w:tc>
        <w:tc>
          <w:tcPr>
            <w:tcW w:w="3741" w:type="dxa"/>
            <w:tcBorders>
              <w:top w:val="nil"/>
              <w:left w:val="nil"/>
              <w:bottom w:val="nil"/>
              <w:right w:val="nil"/>
            </w:tcBorders>
          </w:tcPr>
          <w:p w14:paraId="6370298F" w14:textId="77777777" w:rsidR="00D71E75" w:rsidRDefault="00AA412D">
            <w:pPr>
              <w:pBdr>
                <w:top w:val="nil"/>
                <w:left w:val="nil"/>
                <w:bottom w:val="nil"/>
                <w:right w:val="nil"/>
                <w:between w:val="nil"/>
              </w:pBdr>
              <w:spacing w:line="275" w:lineRule="auto"/>
              <w:ind w:left="619"/>
              <w:rPr>
                <w:color w:val="000000"/>
                <w:sz w:val="24"/>
                <w:szCs w:val="24"/>
              </w:rPr>
            </w:pPr>
            <w:r>
              <w:rPr>
                <w:color w:val="000000"/>
                <w:sz w:val="24"/>
                <w:szCs w:val="24"/>
              </w:rPr>
              <w:t>Assistant Program Director</w:t>
            </w:r>
          </w:p>
        </w:tc>
      </w:tr>
    </w:tbl>
    <w:p w14:paraId="649D6DFF" w14:textId="77777777" w:rsidR="00D71E75" w:rsidRDefault="00AA412D" w:rsidP="007A6B04">
      <w:pPr>
        <w:spacing w:before="200" w:line="288" w:lineRule="auto"/>
        <w:rPr>
          <w:sz w:val="24"/>
          <w:szCs w:val="24"/>
        </w:rPr>
      </w:pPr>
      <w:proofErr w:type="spellStart"/>
      <w:r w:rsidRPr="00153AF0">
        <w:rPr>
          <w:i/>
          <w:color w:val="4F81BD"/>
          <w:sz w:val="24"/>
          <w:szCs w:val="24"/>
        </w:rPr>
        <w:t>UFHealth</w:t>
      </w:r>
      <w:proofErr w:type="spellEnd"/>
      <w:r>
        <w:rPr>
          <w:i/>
          <w:color w:val="4F81BD"/>
          <w:sz w:val="24"/>
          <w:szCs w:val="24"/>
        </w:rPr>
        <w:t xml:space="preserve"> Gainesville Emergency Department Locations</w:t>
      </w:r>
    </w:p>
    <w:p w14:paraId="77D2807A" w14:textId="77777777" w:rsidR="00153AF0" w:rsidRDefault="00153AF0">
      <w:pPr>
        <w:pStyle w:val="Heading2"/>
        <w:ind w:left="168" w:right="5749"/>
        <w:rPr>
          <w:rFonts w:ascii="Calibri" w:eastAsia="Calibri" w:hAnsi="Calibri"/>
        </w:rPr>
      </w:pPr>
    </w:p>
    <w:p w14:paraId="0691B432" w14:textId="11940D64" w:rsidR="00D71E75" w:rsidRDefault="00AA412D">
      <w:pPr>
        <w:pStyle w:val="Heading2"/>
        <w:ind w:left="168" w:right="5749"/>
        <w:rPr>
          <w:rFonts w:ascii="Calibri" w:eastAsia="Calibri" w:hAnsi="Calibri"/>
          <w:b w:val="0"/>
        </w:rPr>
      </w:pPr>
      <w:r>
        <w:rPr>
          <w:rFonts w:ascii="Calibri" w:eastAsia="Calibri" w:hAnsi="Calibri"/>
        </w:rPr>
        <w:t>Adult Emergency Department</w:t>
      </w:r>
    </w:p>
    <w:p w14:paraId="1EBA8C80" w14:textId="77777777" w:rsidR="00D71E75" w:rsidRDefault="00AA412D">
      <w:pPr>
        <w:pBdr>
          <w:top w:val="nil"/>
          <w:left w:val="nil"/>
          <w:bottom w:val="nil"/>
          <w:right w:val="nil"/>
          <w:between w:val="nil"/>
        </w:pBdr>
        <w:ind w:left="168" w:right="5174"/>
        <w:rPr>
          <w:color w:val="000000"/>
          <w:sz w:val="24"/>
          <w:szCs w:val="24"/>
        </w:rPr>
      </w:pPr>
      <w:r>
        <w:rPr>
          <w:color w:val="000000"/>
          <w:sz w:val="24"/>
          <w:szCs w:val="24"/>
        </w:rPr>
        <w:t xml:space="preserve">1515 SW Archer Road, Gainesville, FL 32608 </w:t>
      </w:r>
    </w:p>
    <w:p w14:paraId="75ACD606" w14:textId="77777777" w:rsidR="00D71E75" w:rsidRDefault="00AA412D">
      <w:pPr>
        <w:pBdr>
          <w:top w:val="nil"/>
          <w:left w:val="nil"/>
          <w:bottom w:val="nil"/>
          <w:right w:val="nil"/>
          <w:between w:val="nil"/>
        </w:pBdr>
        <w:spacing w:before="4"/>
        <w:ind w:left="168"/>
        <w:rPr>
          <w:color w:val="000000"/>
          <w:sz w:val="24"/>
          <w:szCs w:val="24"/>
        </w:rPr>
      </w:pPr>
      <w:r>
        <w:rPr>
          <w:color w:val="000000"/>
          <w:sz w:val="24"/>
          <w:szCs w:val="24"/>
        </w:rPr>
        <w:t>(352) 733-0800</w:t>
      </w:r>
    </w:p>
    <w:p w14:paraId="029BA7FC" w14:textId="77777777" w:rsidR="00D71E75" w:rsidRDefault="00D71E75">
      <w:pPr>
        <w:spacing w:before="11"/>
        <w:rPr>
          <w:sz w:val="24"/>
          <w:szCs w:val="24"/>
        </w:rPr>
      </w:pPr>
    </w:p>
    <w:p w14:paraId="28880F24" w14:textId="77777777" w:rsidR="00D71E75" w:rsidRDefault="00AA412D">
      <w:pPr>
        <w:pStyle w:val="Heading2"/>
        <w:ind w:left="168" w:right="5749"/>
        <w:rPr>
          <w:rFonts w:ascii="Calibri" w:eastAsia="Calibri" w:hAnsi="Calibri"/>
          <w:b w:val="0"/>
        </w:rPr>
      </w:pPr>
      <w:r>
        <w:rPr>
          <w:rFonts w:ascii="Calibri" w:eastAsia="Calibri" w:hAnsi="Calibri"/>
        </w:rPr>
        <w:t>Pediatric Emergency Department</w:t>
      </w:r>
    </w:p>
    <w:p w14:paraId="06B9B273" w14:textId="77777777" w:rsidR="00D71E75" w:rsidRDefault="00AA412D">
      <w:pPr>
        <w:pBdr>
          <w:top w:val="nil"/>
          <w:left w:val="nil"/>
          <w:bottom w:val="nil"/>
          <w:right w:val="nil"/>
          <w:between w:val="nil"/>
        </w:pBdr>
        <w:ind w:left="168" w:right="5174"/>
        <w:rPr>
          <w:color w:val="000000"/>
          <w:sz w:val="24"/>
          <w:szCs w:val="24"/>
        </w:rPr>
      </w:pPr>
      <w:r>
        <w:rPr>
          <w:color w:val="000000"/>
          <w:sz w:val="24"/>
          <w:szCs w:val="24"/>
        </w:rPr>
        <w:t xml:space="preserve">1600 SW Archer Road, Gainesville, FL 32608 </w:t>
      </w:r>
    </w:p>
    <w:p w14:paraId="1CFF8C25" w14:textId="77777777" w:rsidR="00D71E75" w:rsidRDefault="00AA412D">
      <w:pPr>
        <w:pBdr>
          <w:top w:val="nil"/>
          <w:left w:val="nil"/>
          <w:bottom w:val="nil"/>
          <w:right w:val="nil"/>
          <w:between w:val="nil"/>
        </w:pBdr>
        <w:ind w:left="168" w:right="5174"/>
        <w:rPr>
          <w:color w:val="000000"/>
          <w:sz w:val="24"/>
          <w:szCs w:val="24"/>
        </w:rPr>
      </w:pPr>
      <w:r>
        <w:rPr>
          <w:color w:val="000000"/>
          <w:sz w:val="24"/>
          <w:szCs w:val="24"/>
        </w:rPr>
        <w:t>(352) 265-5437</w:t>
      </w:r>
    </w:p>
    <w:p w14:paraId="12B01AEC" w14:textId="77777777" w:rsidR="00D71E75" w:rsidRDefault="00D71E75">
      <w:pPr>
        <w:rPr>
          <w:sz w:val="24"/>
          <w:szCs w:val="24"/>
        </w:rPr>
      </w:pPr>
    </w:p>
    <w:p w14:paraId="09057B0C" w14:textId="77777777" w:rsidR="00D71E75" w:rsidRDefault="00AA412D">
      <w:pPr>
        <w:ind w:firstLine="168"/>
        <w:rPr>
          <w:b/>
          <w:sz w:val="24"/>
          <w:szCs w:val="24"/>
        </w:rPr>
      </w:pPr>
      <w:r>
        <w:rPr>
          <w:b/>
          <w:sz w:val="24"/>
          <w:szCs w:val="24"/>
        </w:rPr>
        <w:t>Emergency Department Offices</w:t>
      </w:r>
    </w:p>
    <w:p w14:paraId="324E2E63" w14:textId="77777777" w:rsidR="00D71E75" w:rsidRDefault="00AA412D">
      <w:pPr>
        <w:ind w:firstLine="168"/>
        <w:rPr>
          <w:sz w:val="24"/>
          <w:szCs w:val="24"/>
        </w:rPr>
      </w:pPr>
      <w:r>
        <w:rPr>
          <w:sz w:val="24"/>
          <w:szCs w:val="24"/>
        </w:rPr>
        <w:t>1329 SW 16</w:t>
      </w:r>
      <w:r>
        <w:rPr>
          <w:sz w:val="24"/>
          <w:szCs w:val="24"/>
          <w:vertAlign w:val="superscript"/>
        </w:rPr>
        <w:t>th</w:t>
      </w:r>
      <w:r>
        <w:rPr>
          <w:sz w:val="24"/>
          <w:szCs w:val="24"/>
        </w:rPr>
        <w:t xml:space="preserve"> Street Suite 5270</w:t>
      </w:r>
    </w:p>
    <w:p w14:paraId="7C565A30" w14:textId="77777777" w:rsidR="00D71E75" w:rsidRDefault="00AA412D">
      <w:pPr>
        <w:ind w:firstLine="168"/>
        <w:rPr>
          <w:sz w:val="24"/>
          <w:szCs w:val="24"/>
        </w:rPr>
      </w:pPr>
      <w:r>
        <w:rPr>
          <w:sz w:val="24"/>
          <w:szCs w:val="24"/>
        </w:rPr>
        <w:t>Gainesville, FL 32610</w:t>
      </w:r>
    </w:p>
    <w:p w14:paraId="17CED58E" w14:textId="50979462" w:rsidR="00D71E75" w:rsidRDefault="00AA412D">
      <w:pPr>
        <w:ind w:firstLine="168"/>
        <w:rPr>
          <w:sz w:val="24"/>
          <w:szCs w:val="24"/>
        </w:rPr>
        <w:sectPr w:rsidR="00D71E75">
          <w:pgSz w:w="12240" w:h="15840"/>
          <w:pgMar w:top="1460" w:right="1420" w:bottom="780" w:left="460" w:header="0" w:footer="584" w:gutter="0"/>
          <w:cols w:space="720"/>
        </w:sectPr>
      </w:pPr>
      <w:r>
        <w:rPr>
          <w:sz w:val="24"/>
          <w:szCs w:val="24"/>
        </w:rPr>
        <w:t>(352) 265-591</w:t>
      </w:r>
      <w:r w:rsidR="00145BCA">
        <w:rPr>
          <w:sz w:val="24"/>
          <w:szCs w:val="24"/>
        </w:rPr>
        <w:t>1</w:t>
      </w:r>
    </w:p>
    <w:p w14:paraId="74E374A3" w14:textId="77777777" w:rsidR="00D71E75" w:rsidRDefault="00AA412D">
      <w:pPr>
        <w:pStyle w:val="Heading1"/>
        <w:tabs>
          <w:tab w:val="left" w:pos="10908"/>
        </w:tabs>
        <w:ind w:left="0"/>
        <w:rPr>
          <w:rFonts w:ascii="Calibri" w:eastAsia="Calibri" w:hAnsi="Calibri"/>
          <w:b w:val="0"/>
        </w:rPr>
      </w:pPr>
      <w:r>
        <w:rPr>
          <w:rFonts w:ascii="Calibri" w:eastAsia="Calibri" w:hAnsi="Calibri"/>
          <w:u w:val="single"/>
        </w:rPr>
        <w:lastRenderedPageBreak/>
        <w:t>COMPETENCIES, GOALS &amp; OBJECTIVES</w:t>
      </w:r>
      <w:r>
        <w:rPr>
          <w:rFonts w:ascii="Calibri" w:eastAsia="Calibri" w:hAnsi="Calibri"/>
          <w:b w:val="0"/>
          <w:u w:val="single"/>
        </w:rPr>
        <w:t xml:space="preserve"> </w:t>
      </w:r>
      <w:r>
        <w:rPr>
          <w:rFonts w:ascii="Calibri" w:eastAsia="Calibri" w:hAnsi="Calibri"/>
          <w:b w:val="0"/>
          <w:u w:val="single"/>
        </w:rPr>
        <w:tab/>
      </w:r>
    </w:p>
    <w:p w14:paraId="54FE7911" w14:textId="77777777" w:rsidR="00D71E75" w:rsidRDefault="00AA412D">
      <w:pPr>
        <w:pBdr>
          <w:top w:val="nil"/>
          <w:left w:val="nil"/>
          <w:bottom w:val="nil"/>
          <w:right w:val="nil"/>
          <w:between w:val="nil"/>
        </w:pBdr>
        <w:spacing w:before="105"/>
        <w:ind w:left="108" w:right="207"/>
        <w:rPr>
          <w:color w:val="000000"/>
          <w:sz w:val="24"/>
          <w:szCs w:val="24"/>
        </w:rPr>
      </w:pPr>
      <w:r>
        <w:rPr>
          <w:color w:val="000000"/>
          <w:sz w:val="24"/>
          <w:szCs w:val="24"/>
        </w:rPr>
        <w:t>The Department’s expectations of your performance are aligned with the College of Medicine’s competency-based curriculum. You will experience, be taught, and evaluated specifically on your performance of the following competencies, goals, and objectives:</w:t>
      </w:r>
    </w:p>
    <w:p w14:paraId="417751B9" w14:textId="77777777" w:rsidR="00D71E75" w:rsidRDefault="00D71E75">
      <w:pPr>
        <w:spacing w:before="11"/>
        <w:rPr>
          <w:sz w:val="23"/>
          <w:szCs w:val="23"/>
        </w:rPr>
      </w:pPr>
    </w:p>
    <w:p w14:paraId="19870A2A" w14:textId="77777777" w:rsidR="00D71E75" w:rsidRDefault="00AA412D">
      <w:pPr>
        <w:spacing w:line="288" w:lineRule="auto"/>
        <w:ind w:left="108"/>
        <w:rPr>
          <w:sz w:val="24"/>
          <w:szCs w:val="24"/>
        </w:rPr>
      </w:pPr>
      <w:r>
        <w:rPr>
          <w:i/>
          <w:color w:val="4F81BD"/>
          <w:sz w:val="24"/>
          <w:szCs w:val="24"/>
        </w:rPr>
        <w:t>Competencies</w:t>
      </w:r>
    </w:p>
    <w:p w14:paraId="6C9DAC92" w14:textId="77777777" w:rsidR="00D71E75" w:rsidRDefault="00AA412D">
      <w:pPr>
        <w:pStyle w:val="Heading2"/>
        <w:numPr>
          <w:ilvl w:val="1"/>
          <w:numId w:val="5"/>
        </w:numPr>
        <w:tabs>
          <w:tab w:val="left" w:pos="1189"/>
        </w:tabs>
        <w:spacing w:line="288" w:lineRule="auto"/>
        <w:rPr>
          <w:rFonts w:ascii="Calibri" w:eastAsia="Calibri" w:hAnsi="Calibri"/>
          <w:b w:val="0"/>
        </w:rPr>
      </w:pPr>
      <w:r>
        <w:rPr>
          <w:rFonts w:ascii="Calibri" w:eastAsia="Calibri" w:hAnsi="Calibri"/>
        </w:rPr>
        <w:t>Professionalism (P)</w:t>
      </w:r>
    </w:p>
    <w:p w14:paraId="77F24988" w14:textId="77777777" w:rsidR="00D71E75" w:rsidRDefault="00AA412D">
      <w:pPr>
        <w:numPr>
          <w:ilvl w:val="1"/>
          <w:numId w:val="5"/>
        </w:numPr>
        <w:tabs>
          <w:tab w:val="left" w:pos="1189"/>
        </w:tabs>
        <w:spacing w:before="4" w:line="288" w:lineRule="auto"/>
        <w:rPr>
          <w:sz w:val="24"/>
          <w:szCs w:val="24"/>
        </w:rPr>
      </w:pPr>
      <w:r>
        <w:rPr>
          <w:b/>
          <w:sz w:val="24"/>
          <w:szCs w:val="24"/>
        </w:rPr>
        <w:t>Practice-based learning (PBL)</w:t>
      </w:r>
    </w:p>
    <w:p w14:paraId="24FBE736" w14:textId="77777777" w:rsidR="00D71E75" w:rsidRDefault="00AA412D">
      <w:pPr>
        <w:numPr>
          <w:ilvl w:val="1"/>
          <w:numId w:val="5"/>
        </w:numPr>
        <w:tabs>
          <w:tab w:val="left" w:pos="1189"/>
        </w:tabs>
        <w:spacing w:line="288" w:lineRule="auto"/>
        <w:rPr>
          <w:sz w:val="24"/>
          <w:szCs w:val="24"/>
        </w:rPr>
      </w:pPr>
      <w:r>
        <w:rPr>
          <w:b/>
          <w:sz w:val="24"/>
          <w:szCs w:val="24"/>
        </w:rPr>
        <w:t>Patient care (PC)</w:t>
      </w:r>
    </w:p>
    <w:p w14:paraId="6EE1BF62" w14:textId="77777777" w:rsidR="00D71E75" w:rsidRDefault="00AA412D">
      <w:pPr>
        <w:numPr>
          <w:ilvl w:val="1"/>
          <w:numId w:val="5"/>
        </w:numPr>
        <w:tabs>
          <w:tab w:val="left" w:pos="1189"/>
        </w:tabs>
        <w:spacing w:line="288" w:lineRule="auto"/>
        <w:rPr>
          <w:sz w:val="24"/>
          <w:szCs w:val="24"/>
        </w:rPr>
      </w:pPr>
      <w:r>
        <w:rPr>
          <w:b/>
          <w:sz w:val="24"/>
          <w:szCs w:val="24"/>
        </w:rPr>
        <w:t>Interpersonal and communication (IC)</w:t>
      </w:r>
    </w:p>
    <w:p w14:paraId="6577F85A" w14:textId="77777777" w:rsidR="00D71E75" w:rsidRDefault="00AA412D">
      <w:pPr>
        <w:numPr>
          <w:ilvl w:val="1"/>
          <w:numId w:val="5"/>
        </w:numPr>
        <w:tabs>
          <w:tab w:val="left" w:pos="1189"/>
        </w:tabs>
        <w:spacing w:line="288" w:lineRule="auto"/>
        <w:rPr>
          <w:sz w:val="24"/>
          <w:szCs w:val="24"/>
        </w:rPr>
      </w:pPr>
      <w:r>
        <w:rPr>
          <w:b/>
          <w:sz w:val="24"/>
          <w:szCs w:val="24"/>
        </w:rPr>
        <w:t>Medical knowledge (MK)</w:t>
      </w:r>
    </w:p>
    <w:p w14:paraId="467F884F" w14:textId="77777777" w:rsidR="00D71E75" w:rsidRDefault="00AA412D">
      <w:pPr>
        <w:numPr>
          <w:ilvl w:val="1"/>
          <w:numId w:val="5"/>
        </w:numPr>
        <w:tabs>
          <w:tab w:val="left" w:pos="1189"/>
        </w:tabs>
        <w:spacing w:line="288" w:lineRule="auto"/>
        <w:rPr>
          <w:sz w:val="24"/>
          <w:szCs w:val="24"/>
        </w:rPr>
      </w:pPr>
      <w:r>
        <w:rPr>
          <w:b/>
          <w:sz w:val="24"/>
          <w:szCs w:val="24"/>
        </w:rPr>
        <w:t>System based practice (SBP)</w:t>
      </w:r>
    </w:p>
    <w:p w14:paraId="259D22F5" w14:textId="77777777" w:rsidR="00D71E75" w:rsidRDefault="00D71E75">
      <w:pPr>
        <w:spacing w:before="11"/>
        <w:rPr>
          <w:b/>
          <w:sz w:val="23"/>
          <w:szCs w:val="23"/>
        </w:rPr>
      </w:pPr>
    </w:p>
    <w:p w14:paraId="1852C5D5" w14:textId="77777777" w:rsidR="00D71E75" w:rsidRDefault="00AA412D">
      <w:pPr>
        <w:spacing w:line="288" w:lineRule="auto"/>
        <w:ind w:left="108"/>
        <w:rPr>
          <w:sz w:val="24"/>
          <w:szCs w:val="24"/>
        </w:rPr>
      </w:pPr>
      <w:r>
        <w:rPr>
          <w:i/>
          <w:color w:val="4F81BD"/>
          <w:sz w:val="24"/>
          <w:szCs w:val="24"/>
        </w:rPr>
        <w:t>Goals &amp; Objectives</w:t>
      </w:r>
    </w:p>
    <w:p w14:paraId="3A7C3207" w14:textId="77777777" w:rsidR="00D71E75" w:rsidRDefault="00AA412D">
      <w:pPr>
        <w:pStyle w:val="Heading2"/>
        <w:spacing w:line="288" w:lineRule="auto"/>
        <w:ind w:firstLine="108"/>
        <w:rPr>
          <w:rFonts w:ascii="Calibri" w:eastAsia="Calibri" w:hAnsi="Calibri"/>
          <w:b w:val="0"/>
        </w:rPr>
      </w:pPr>
      <w:r>
        <w:rPr>
          <w:rFonts w:ascii="Calibri" w:eastAsia="Calibri" w:hAnsi="Calibri"/>
        </w:rPr>
        <w:t>GOAL 1: Evaluate and manage patients in the Emergency Department.</w:t>
      </w:r>
    </w:p>
    <w:p w14:paraId="4998127B" w14:textId="77777777" w:rsidR="00D71E75" w:rsidRDefault="00AA412D">
      <w:pPr>
        <w:spacing w:line="288" w:lineRule="auto"/>
        <w:ind w:left="108"/>
        <w:rPr>
          <w:sz w:val="24"/>
          <w:szCs w:val="24"/>
        </w:rPr>
      </w:pPr>
      <w:r>
        <w:rPr>
          <w:i/>
          <w:sz w:val="24"/>
          <w:szCs w:val="24"/>
        </w:rPr>
        <w:t>Objectives:</w:t>
      </w:r>
    </w:p>
    <w:p w14:paraId="6A09CDA6" w14:textId="77777777" w:rsidR="00D71E75" w:rsidRDefault="00AA412D">
      <w:pPr>
        <w:numPr>
          <w:ilvl w:val="0"/>
          <w:numId w:val="4"/>
        </w:numPr>
        <w:pBdr>
          <w:top w:val="nil"/>
          <w:left w:val="nil"/>
          <w:bottom w:val="nil"/>
          <w:right w:val="nil"/>
          <w:between w:val="nil"/>
        </w:pBdr>
        <w:tabs>
          <w:tab w:val="left" w:pos="649"/>
        </w:tabs>
        <w:spacing w:before="4"/>
        <w:ind w:right="582"/>
        <w:rPr>
          <w:color w:val="000000"/>
          <w:sz w:val="24"/>
          <w:szCs w:val="24"/>
        </w:rPr>
      </w:pPr>
      <w:r>
        <w:rPr>
          <w:color w:val="000000"/>
          <w:sz w:val="24"/>
          <w:szCs w:val="24"/>
        </w:rPr>
        <w:t>Independently obtain and record a patient’s history in a logical, organized, and thorough manner, taking into consideration the developmental stage of the patient. (PC)</w:t>
      </w:r>
    </w:p>
    <w:p w14:paraId="152358C3" w14:textId="77777777" w:rsidR="00D71E75" w:rsidRDefault="00AA412D">
      <w:pPr>
        <w:numPr>
          <w:ilvl w:val="0"/>
          <w:numId w:val="4"/>
        </w:numPr>
        <w:pBdr>
          <w:top w:val="nil"/>
          <w:left w:val="nil"/>
          <w:bottom w:val="nil"/>
          <w:right w:val="nil"/>
          <w:between w:val="nil"/>
        </w:pBdr>
        <w:tabs>
          <w:tab w:val="left" w:pos="649"/>
        </w:tabs>
        <w:ind w:right="493"/>
        <w:rPr>
          <w:color w:val="000000"/>
          <w:sz w:val="24"/>
          <w:szCs w:val="24"/>
        </w:rPr>
      </w:pPr>
      <w:r>
        <w:rPr>
          <w:color w:val="000000"/>
          <w:sz w:val="24"/>
          <w:szCs w:val="24"/>
        </w:rPr>
        <w:t>Refine physical examination skills by independently performing and recording a physical examination in a logical, organized, and thorough manner including advanced physical examination maneuvers. (PC)</w:t>
      </w:r>
    </w:p>
    <w:p w14:paraId="0810E332" w14:textId="77777777" w:rsidR="00D71E75" w:rsidRDefault="00AA412D">
      <w:pPr>
        <w:numPr>
          <w:ilvl w:val="0"/>
          <w:numId w:val="4"/>
        </w:numPr>
        <w:pBdr>
          <w:top w:val="nil"/>
          <w:left w:val="nil"/>
          <w:bottom w:val="nil"/>
          <w:right w:val="nil"/>
          <w:between w:val="nil"/>
        </w:pBdr>
        <w:tabs>
          <w:tab w:val="left" w:pos="649"/>
        </w:tabs>
        <w:ind w:right="582"/>
        <w:rPr>
          <w:color w:val="000000"/>
          <w:sz w:val="24"/>
          <w:szCs w:val="24"/>
        </w:rPr>
      </w:pPr>
      <w:r>
        <w:rPr>
          <w:color w:val="000000"/>
          <w:sz w:val="24"/>
          <w:szCs w:val="24"/>
        </w:rPr>
        <w:t>Understand and be able to communicate the reason for the patient’s presentation to the emergency department and learn admission criteria for common illnesses. (PC, IC, MK)</w:t>
      </w:r>
    </w:p>
    <w:p w14:paraId="0AE8AB0B" w14:textId="77777777" w:rsidR="00D71E75" w:rsidRDefault="00AA412D">
      <w:pPr>
        <w:numPr>
          <w:ilvl w:val="0"/>
          <w:numId w:val="4"/>
        </w:numPr>
        <w:pBdr>
          <w:top w:val="nil"/>
          <w:left w:val="nil"/>
          <w:bottom w:val="nil"/>
          <w:right w:val="nil"/>
          <w:between w:val="nil"/>
        </w:pBdr>
        <w:tabs>
          <w:tab w:val="left" w:pos="649"/>
        </w:tabs>
        <w:spacing w:line="288" w:lineRule="auto"/>
        <w:rPr>
          <w:color w:val="000000"/>
          <w:sz w:val="24"/>
          <w:szCs w:val="24"/>
        </w:rPr>
      </w:pPr>
      <w:r>
        <w:rPr>
          <w:color w:val="000000"/>
          <w:sz w:val="24"/>
          <w:szCs w:val="24"/>
        </w:rPr>
        <w:t>Recognize patients requiring emergent attention by a supervising physician. (PC, IC)</w:t>
      </w:r>
    </w:p>
    <w:p w14:paraId="1AF6691D" w14:textId="77777777" w:rsidR="00D71E75" w:rsidRDefault="00AA412D">
      <w:pPr>
        <w:numPr>
          <w:ilvl w:val="0"/>
          <w:numId w:val="4"/>
        </w:numPr>
        <w:pBdr>
          <w:top w:val="nil"/>
          <w:left w:val="nil"/>
          <w:bottom w:val="nil"/>
          <w:right w:val="nil"/>
          <w:between w:val="nil"/>
        </w:pBdr>
        <w:tabs>
          <w:tab w:val="left" w:pos="649"/>
        </w:tabs>
        <w:spacing w:line="288" w:lineRule="auto"/>
        <w:rPr>
          <w:color w:val="000000"/>
          <w:sz w:val="24"/>
          <w:szCs w:val="24"/>
        </w:rPr>
      </w:pPr>
      <w:r>
        <w:rPr>
          <w:color w:val="000000"/>
          <w:sz w:val="24"/>
          <w:szCs w:val="24"/>
        </w:rPr>
        <w:t>Recognize and stabilize patients with life-threatening conditions.  (PC)</w:t>
      </w:r>
    </w:p>
    <w:p w14:paraId="7A2B4623" w14:textId="77777777" w:rsidR="00D71E75" w:rsidRDefault="00AA412D">
      <w:pPr>
        <w:numPr>
          <w:ilvl w:val="0"/>
          <w:numId w:val="4"/>
        </w:numPr>
        <w:pBdr>
          <w:top w:val="nil"/>
          <w:left w:val="nil"/>
          <w:bottom w:val="nil"/>
          <w:right w:val="nil"/>
          <w:between w:val="nil"/>
        </w:pBdr>
        <w:tabs>
          <w:tab w:val="left" w:pos="649"/>
        </w:tabs>
        <w:spacing w:before="4"/>
        <w:ind w:right="365"/>
        <w:rPr>
          <w:color w:val="000000"/>
          <w:sz w:val="24"/>
          <w:szCs w:val="24"/>
        </w:rPr>
      </w:pPr>
      <w:r>
        <w:rPr>
          <w:color w:val="000000"/>
          <w:sz w:val="24"/>
          <w:szCs w:val="24"/>
        </w:rPr>
        <w:t>Initiate patient orders, understand the rationale for each order, and be able to interpret each test ordered, including fluid management, CBC, coagulation studies, serum chemistries, urine chemistries, ECGs, telemetry, and common radiology studies. (PC, MK)</w:t>
      </w:r>
    </w:p>
    <w:p w14:paraId="692EAD4A" w14:textId="77777777" w:rsidR="00D71E75" w:rsidRDefault="00AA412D">
      <w:pPr>
        <w:numPr>
          <w:ilvl w:val="0"/>
          <w:numId w:val="4"/>
        </w:numPr>
        <w:pBdr>
          <w:top w:val="nil"/>
          <w:left w:val="nil"/>
          <w:bottom w:val="nil"/>
          <w:right w:val="nil"/>
          <w:between w:val="nil"/>
        </w:pBdr>
        <w:tabs>
          <w:tab w:val="left" w:pos="649"/>
        </w:tabs>
        <w:ind w:right="639"/>
        <w:rPr>
          <w:color w:val="000000"/>
          <w:sz w:val="24"/>
          <w:szCs w:val="24"/>
        </w:rPr>
      </w:pPr>
      <w:r>
        <w:rPr>
          <w:color w:val="000000"/>
          <w:sz w:val="24"/>
          <w:szCs w:val="24"/>
        </w:rPr>
        <w:t>Formulate a comprehensive problem list and differential diagnosis based on the history, physical examination, and laboratory data obtained. (MK)</w:t>
      </w:r>
    </w:p>
    <w:p w14:paraId="3EBAE466" w14:textId="77777777" w:rsidR="00D71E75" w:rsidRDefault="00AA412D">
      <w:pPr>
        <w:numPr>
          <w:ilvl w:val="0"/>
          <w:numId w:val="4"/>
        </w:numPr>
        <w:pBdr>
          <w:top w:val="nil"/>
          <w:left w:val="nil"/>
          <w:bottom w:val="nil"/>
          <w:right w:val="nil"/>
          <w:between w:val="nil"/>
        </w:pBdr>
        <w:tabs>
          <w:tab w:val="left" w:pos="649"/>
        </w:tabs>
        <w:ind w:right="639"/>
        <w:rPr>
          <w:color w:val="000000"/>
          <w:sz w:val="24"/>
          <w:szCs w:val="24"/>
        </w:rPr>
      </w:pPr>
      <w:r>
        <w:rPr>
          <w:color w:val="000000"/>
          <w:sz w:val="24"/>
          <w:szCs w:val="24"/>
        </w:rPr>
        <w:t>Develop skills needed for management and stabilization of life-threatening emergencies using evidenced-based practices such as ACLS, PALS, and ATLS. (PC, MK, PBL, SBP)</w:t>
      </w:r>
    </w:p>
    <w:p w14:paraId="22D8E1D7" w14:textId="77777777" w:rsidR="00D71E75" w:rsidRDefault="00AA412D">
      <w:pPr>
        <w:numPr>
          <w:ilvl w:val="0"/>
          <w:numId w:val="4"/>
        </w:numPr>
        <w:pBdr>
          <w:top w:val="nil"/>
          <w:left w:val="nil"/>
          <w:bottom w:val="nil"/>
          <w:right w:val="nil"/>
          <w:between w:val="nil"/>
        </w:pBdr>
        <w:tabs>
          <w:tab w:val="left" w:pos="649"/>
        </w:tabs>
        <w:ind w:right="241"/>
        <w:rPr>
          <w:color w:val="000000"/>
          <w:sz w:val="24"/>
          <w:szCs w:val="24"/>
        </w:rPr>
      </w:pPr>
      <w:r>
        <w:rPr>
          <w:color w:val="000000"/>
          <w:sz w:val="24"/>
          <w:szCs w:val="24"/>
        </w:rPr>
        <w:t>Learn how to approach the management of an undifferentiated patient through their entire emergency department course to final disposition. (PC, MK, SBP)</w:t>
      </w:r>
    </w:p>
    <w:p w14:paraId="755CC533" w14:textId="77777777" w:rsidR="00D71E75" w:rsidRDefault="00AA412D">
      <w:pPr>
        <w:numPr>
          <w:ilvl w:val="0"/>
          <w:numId w:val="4"/>
        </w:numPr>
        <w:pBdr>
          <w:top w:val="nil"/>
          <w:left w:val="nil"/>
          <w:bottom w:val="nil"/>
          <w:right w:val="nil"/>
          <w:between w:val="nil"/>
        </w:pBdr>
        <w:tabs>
          <w:tab w:val="left" w:pos="649"/>
        </w:tabs>
        <w:spacing w:before="4"/>
        <w:ind w:right="241"/>
        <w:rPr>
          <w:color w:val="000000"/>
          <w:sz w:val="24"/>
          <w:szCs w:val="24"/>
        </w:rPr>
      </w:pPr>
      <w:r>
        <w:rPr>
          <w:color w:val="000000"/>
          <w:sz w:val="24"/>
          <w:szCs w:val="24"/>
        </w:rPr>
        <w:t>Generate thoughtful assessments and initiate a plan of evaluation and/or management and describe it to the team. (PC)</w:t>
      </w:r>
    </w:p>
    <w:p w14:paraId="03063C67" w14:textId="77777777" w:rsidR="00D71E75" w:rsidRDefault="00AA412D">
      <w:pPr>
        <w:numPr>
          <w:ilvl w:val="0"/>
          <w:numId w:val="4"/>
        </w:numPr>
        <w:pBdr>
          <w:top w:val="nil"/>
          <w:left w:val="nil"/>
          <w:bottom w:val="nil"/>
          <w:right w:val="nil"/>
          <w:between w:val="nil"/>
        </w:pBdr>
        <w:tabs>
          <w:tab w:val="left" w:pos="649"/>
        </w:tabs>
        <w:spacing w:line="288" w:lineRule="auto"/>
        <w:rPr>
          <w:color w:val="000000"/>
          <w:sz w:val="24"/>
          <w:szCs w:val="24"/>
        </w:rPr>
      </w:pPr>
      <w:r>
        <w:rPr>
          <w:color w:val="000000"/>
          <w:sz w:val="24"/>
          <w:szCs w:val="24"/>
        </w:rPr>
        <w:t>List drugs of choice and the rationale for their use in common illnesses. (PC, MK)</w:t>
      </w:r>
    </w:p>
    <w:p w14:paraId="2147ED19" w14:textId="77777777" w:rsidR="00D71E75" w:rsidRDefault="00AA412D">
      <w:pPr>
        <w:numPr>
          <w:ilvl w:val="0"/>
          <w:numId w:val="4"/>
        </w:numPr>
        <w:pBdr>
          <w:top w:val="nil"/>
          <w:left w:val="nil"/>
          <w:bottom w:val="nil"/>
          <w:right w:val="nil"/>
          <w:between w:val="nil"/>
        </w:pBdr>
        <w:tabs>
          <w:tab w:val="left" w:pos="649"/>
        </w:tabs>
        <w:ind w:right="639"/>
        <w:rPr>
          <w:color w:val="000000"/>
          <w:sz w:val="24"/>
          <w:szCs w:val="24"/>
        </w:rPr>
      </w:pPr>
      <w:r>
        <w:rPr>
          <w:color w:val="000000"/>
          <w:sz w:val="24"/>
          <w:szCs w:val="24"/>
        </w:rPr>
        <w:t>Identify contraindications, risks and benefits of therapeutic drug used in the emergency department and with regard to life-saving measures. (PC, MK)</w:t>
      </w:r>
    </w:p>
    <w:p w14:paraId="5F5F9BF8" w14:textId="77777777" w:rsidR="00D71E75" w:rsidRDefault="00AA412D">
      <w:pPr>
        <w:numPr>
          <w:ilvl w:val="0"/>
          <w:numId w:val="4"/>
        </w:numPr>
        <w:pBdr>
          <w:top w:val="nil"/>
          <w:left w:val="nil"/>
          <w:bottom w:val="nil"/>
          <w:right w:val="nil"/>
          <w:between w:val="nil"/>
        </w:pBdr>
        <w:tabs>
          <w:tab w:val="left" w:pos="649"/>
        </w:tabs>
        <w:ind w:right="144"/>
        <w:rPr>
          <w:color w:val="000000"/>
          <w:sz w:val="24"/>
          <w:szCs w:val="24"/>
        </w:rPr>
      </w:pPr>
      <w:r>
        <w:rPr>
          <w:color w:val="000000"/>
          <w:sz w:val="24"/>
          <w:szCs w:val="24"/>
        </w:rPr>
        <w:t>Modify the primary diagnosis and management plans based on diagnostic information. (PC, MK)</w:t>
      </w:r>
    </w:p>
    <w:p w14:paraId="71EF594D" w14:textId="77777777" w:rsidR="00D71E75" w:rsidRDefault="00AA412D">
      <w:pPr>
        <w:numPr>
          <w:ilvl w:val="0"/>
          <w:numId w:val="4"/>
        </w:numPr>
        <w:pBdr>
          <w:top w:val="nil"/>
          <w:left w:val="nil"/>
          <w:bottom w:val="nil"/>
          <w:right w:val="nil"/>
          <w:between w:val="nil"/>
        </w:pBdr>
        <w:tabs>
          <w:tab w:val="left" w:pos="649"/>
        </w:tabs>
        <w:ind w:right="814"/>
        <w:rPr>
          <w:color w:val="000000"/>
          <w:sz w:val="24"/>
          <w:szCs w:val="24"/>
        </w:rPr>
        <w:sectPr w:rsidR="00D71E75">
          <w:pgSz w:w="12240" w:h="15840"/>
          <w:pgMar w:top="1460" w:right="700" w:bottom="780" w:left="520" w:header="0" w:footer="584" w:gutter="0"/>
          <w:cols w:space="720"/>
        </w:sectPr>
      </w:pPr>
      <w:r>
        <w:rPr>
          <w:color w:val="000000"/>
          <w:sz w:val="24"/>
          <w:szCs w:val="24"/>
        </w:rPr>
        <w:t>Continuously reassess patients throughout their course in emergency department and notify the care team as to any changes in the patient or their care plan. (PC, IC, PBL)</w:t>
      </w:r>
    </w:p>
    <w:p w14:paraId="0641C182" w14:textId="77777777" w:rsidR="00D71E75" w:rsidRDefault="00AA412D">
      <w:pPr>
        <w:numPr>
          <w:ilvl w:val="0"/>
          <w:numId w:val="4"/>
        </w:numPr>
        <w:pBdr>
          <w:top w:val="nil"/>
          <w:left w:val="nil"/>
          <w:bottom w:val="nil"/>
          <w:right w:val="nil"/>
          <w:between w:val="nil"/>
        </w:pBdr>
        <w:tabs>
          <w:tab w:val="left" w:pos="649"/>
        </w:tabs>
        <w:spacing w:before="46" w:line="288" w:lineRule="auto"/>
        <w:rPr>
          <w:color w:val="000000"/>
          <w:sz w:val="24"/>
          <w:szCs w:val="24"/>
        </w:rPr>
      </w:pPr>
      <w:r>
        <w:rPr>
          <w:color w:val="000000"/>
          <w:sz w:val="24"/>
          <w:szCs w:val="24"/>
        </w:rPr>
        <w:lastRenderedPageBreak/>
        <w:t>Demonstrate patient-centered approach to care. (PC, IC, P)</w:t>
      </w:r>
    </w:p>
    <w:p w14:paraId="23A9464F" w14:textId="77777777" w:rsidR="00D71E75" w:rsidRDefault="00AA412D">
      <w:pPr>
        <w:numPr>
          <w:ilvl w:val="0"/>
          <w:numId w:val="4"/>
        </w:numPr>
        <w:pBdr>
          <w:top w:val="nil"/>
          <w:left w:val="nil"/>
          <w:bottom w:val="nil"/>
          <w:right w:val="nil"/>
          <w:between w:val="nil"/>
        </w:pBdr>
        <w:tabs>
          <w:tab w:val="left" w:pos="649"/>
        </w:tabs>
        <w:ind w:right="884"/>
        <w:rPr>
          <w:color w:val="000000"/>
          <w:sz w:val="24"/>
          <w:szCs w:val="24"/>
        </w:rPr>
      </w:pPr>
      <w:r>
        <w:rPr>
          <w:color w:val="000000"/>
          <w:sz w:val="24"/>
          <w:szCs w:val="24"/>
        </w:rPr>
        <w:t>Recognize variations in common laboratory findings and vital signs (heart rate, blood pressure, respiratory rate, and temperature as well as oxygen saturation).  (MK)</w:t>
      </w:r>
    </w:p>
    <w:p w14:paraId="2FFB1360" w14:textId="77777777" w:rsidR="00D71E75" w:rsidRDefault="00AA412D">
      <w:pPr>
        <w:numPr>
          <w:ilvl w:val="0"/>
          <w:numId w:val="4"/>
        </w:numPr>
        <w:pBdr>
          <w:top w:val="nil"/>
          <w:left w:val="nil"/>
          <w:bottom w:val="nil"/>
          <w:right w:val="nil"/>
          <w:between w:val="nil"/>
        </w:pBdr>
        <w:tabs>
          <w:tab w:val="left" w:pos="649"/>
        </w:tabs>
        <w:spacing w:before="4" w:line="288" w:lineRule="auto"/>
        <w:rPr>
          <w:color w:val="000000"/>
          <w:sz w:val="24"/>
          <w:szCs w:val="24"/>
        </w:rPr>
      </w:pPr>
      <w:r>
        <w:rPr>
          <w:color w:val="000000"/>
          <w:sz w:val="24"/>
          <w:szCs w:val="24"/>
        </w:rPr>
        <w:t>Summarize interval patient information and rationale for ongoing management. (PC)</w:t>
      </w:r>
    </w:p>
    <w:p w14:paraId="4E231913" w14:textId="77777777" w:rsidR="00D71E75" w:rsidRDefault="00AA412D">
      <w:pPr>
        <w:numPr>
          <w:ilvl w:val="0"/>
          <w:numId w:val="4"/>
        </w:numPr>
        <w:pBdr>
          <w:top w:val="nil"/>
          <w:left w:val="nil"/>
          <w:bottom w:val="nil"/>
          <w:right w:val="nil"/>
          <w:between w:val="nil"/>
        </w:pBdr>
        <w:tabs>
          <w:tab w:val="left" w:pos="649"/>
        </w:tabs>
        <w:ind w:right="373"/>
        <w:rPr>
          <w:color w:val="000000"/>
          <w:sz w:val="24"/>
          <w:szCs w:val="24"/>
        </w:rPr>
      </w:pPr>
      <w:r>
        <w:rPr>
          <w:color w:val="000000"/>
          <w:sz w:val="24"/>
          <w:szCs w:val="24"/>
        </w:rPr>
        <w:t>Identify patient discharge needs from the emergency department and include these in the discharge plan. (PC, IC)</w:t>
      </w:r>
    </w:p>
    <w:p w14:paraId="3385C785" w14:textId="77777777" w:rsidR="00D71E75" w:rsidRDefault="00AA412D">
      <w:pPr>
        <w:numPr>
          <w:ilvl w:val="0"/>
          <w:numId w:val="4"/>
        </w:numPr>
        <w:pBdr>
          <w:top w:val="nil"/>
          <w:left w:val="nil"/>
          <w:bottom w:val="nil"/>
          <w:right w:val="nil"/>
          <w:between w:val="nil"/>
        </w:pBdr>
        <w:tabs>
          <w:tab w:val="left" w:pos="649"/>
        </w:tabs>
        <w:spacing w:line="288" w:lineRule="auto"/>
        <w:rPr>
          <w:color w:val="000000"/>
          <w:sz w:val="24"/>
          <w:szCs w:val="24"/>
        </w:rPr>
      </w:pPr>
      <w:r>
        <w:rPr>
          <w:color w:val="000000"/>
          <w:sz w:val="24"/>
          <w:szCs w:val="24"/>
        </w:rPr>
        <w:t>Manage time effectively in completing patient care tasks. (PC)</w:t>
      </w:r>
    </w:p>
    <w:p w14:paraId="2E43F616" w14:textId="77777777" w:rsidR="00D71E75" w:rsidRDefault="00AA412D">
      <w:pPr>
        <w:numPr>
          <w:ilvl w:val="0"/>
          <w:numId w:val="4"/>
        </w:numPr>
        <w:pBdr>
          <w:top w:val="nil"/>
          <w:left w:val="nil"/>
          <w:bottom w:val="nil"/>
          <w:right w:val="nil"/>
          <w:between w:val="nil"/>
        </w:pBdr>
        <w:tabs>
          <w:tab w:val="left" w:pos="649"/>
        </w:tabs>
        <w:spacing w:line="288" w:lineRule="auto"/>
        <w:rPr>
          <w:color w:val="000000"/>
          <w:sz w:val="24"/>
          <w:szCs w:val="24"/>
        </w:rPr>
      </w:pPr>
      <w:r>
        <w:rPr>
          <w:color w:val="000000"/>
          <w:sz w:val="24"/>
          <w:szCs w:val="24"/>
        </w:rPr>
        <w:t>Follow appropriate infection control measures while caring for patients. (PC)</w:t>
      </w:r>
    </w:p>
    <w:p w14:paraId="00446963" w14:textId="77777777" w:rsidR="00D71E75" w:rsidRDefault="00AA412D">
      <w:pPr>
        <w:numPr>
          <w:ilvl w:val="0"/>
          <w:numId w:val="4"/>
        </w:numPr>
        <w:pBdr>
          <w:top w:val="nil"/>
          <w:left w:val="nil"/>
          <w:bottom w:val="nil"/>
          <w:right w:val="nil"/>
          <w:between w:val="nil"/>
        </w:pBdr>
        <w:tabs>
          <w:tab w:val="left" w:pos="649"/>
        </w:tabs>
        <w:spacing w:line="288" w:lineRule="auto"/>
        <w:rPr>
          <w:color w:val="000000"/>
          <w:sz w:val="24"/>
          <w:szCs w:val="24"/>
        </w:rPr>
      </w:pPr>
      <w:r>
        <w:rPr>
          <w:color w:val="000000"/>
          <w:sz w:val="24"/>
          <w:szCs w:val="24"/>
        </w:rPr>
        <w:t>Identify relevant clinical information necessary for safe. (PC, IC)</w:t>
      </w:r>
    </w:p>
    <w:p w14:paraId="5B8BA1B4" w14:textId="77777777" w:rsidR="00D71E75" w:rsidRDefault="00D71E75">
      <w:pPr>
        <w:rPr>
          <w:sz w:val="24"/>
          <w:szCs w:val="24"/>
        </w:rPr>
      </w:pPr>
    </w:p>
    <w:p w14:paraId="16C74CB6" w14:textId="77777777" w:rsidR="00D71E75" w:rsidRDefault="00D71E75">
      <w:pPr>
        <w:rPr>
          <w:sz w:val="24"/>
          <w:szCs w:val="24"/>
        </w:rPr>
      </w:pPr>
    </w:p>
    <w:p w14:paraId="76D6AD91" w14:textId="77777777" w:rsidR="00D71E75" w:rsidRDefault="00D71E75">
      <w:pPr>
        <w:spacing w:before="10"/>
        <w:rPr>
          <w:sz w:val="23"/>
          <w:szCs w:val="23"/>
        </w:rPr>
      </w:pPr>
    </w:p>
    <w:p w14:paraId="24CD9082" w14:textId="77777777" w:rsidR="00D71E75" w:rsidRDefault="00AA412D">
      <w:pPr>
        <w:pStyle w:val="Heading2"/>
        <w:spacing w:line="242" w:lineRule="auto"/>
        <w:ind w:right="373" w:firstLine="108"/>
        <w:rPr>
          <w:rFonts w:ascii="Calibri" w:eastAsia="Calibri" w:hAnsi="Calibri"/>
          <w:b w:val="0"/>
        </w:rPr>
      </w:pPr>
      <w:r>
        <w:rPr>
          <w:rFonts w:ascii="Calibri" w:eastAsia="Calibri" w:hAnsi="Calibri"/>
        </w:rPr>
        <w:t>GOAL 2: Work effectively as part of an inpatient team to care for patients and with increased independence in preparation for residency training.</w:t>
      </w:r>
    </w:p>
    <w:p w14:paraId="7D2D9660" w14:textId="77777777" w:rsidR="00D71E75" w:rsidRDefault="00AA412D">
      <w:pPr>
        <w:spacing w:line="284" w:lineRule="auto"/>
        <w:ind w:left="108"/>
        <w:rPr>
          <w:sz w:val="24"/>
          <w:szCs w:val="24"/>
        </w:rPr>
      </w:pPr>
      <w:r>
        <w:rPr>
          <w:i/>
          <w:sz w:val="24"/>
          <w:szCs w:val="24"/>
        </w:rPr>
        <w:t>Objectives:</w:t>
      </w:r>
    </w:p>
    <w:p w14:paraId="58EEE832" w14:textId="77777777" w:rsidR="00D71E75" w:rsidRDefault="00AA412D">
      <w:pPr>
        <w:numPr>
          <w:ilvl w:val="1"/>
          <w:numId w:val="4"/>
        </w:numPr>
        <w:pBdr>
          <w:top w:val="nil"/>
          <w:left w:val="nil"/>
          <w:bottom w:val="nil"/>
          <w:right w:val="nil"/>
          <w:between w:val="nil"/>
        </w:pBdr>
        <w:tabs>
          <w:tab w:val="left" w:pos="739"/>
        </w:tabs>
        <w:ind w:right="132"/>
        <w:rPr>
          <w:color w:val="000000"/>
          <w:sz w:val="24"/>
          <w:szCs w:val="24"/>
        </w:rPr>
      </w:pPr>
      <w:r>
        <w:rPr>
          <w:color w:val="000000"/>
          <w:sz w:val="24"/>
          <w:szCs w:val="24"/>
        </w:rPr>
        <w:t>Present a patient history, physical examination, laboratory data, assessment, and plan in a concise, organized manner. (PC)</w:t>
      </w:r>
    </w:p>
    <w:p w14:paraId="604EA1CD" w14:textId="77777777" w:rsidR="00D71E75" w:rsidRDefault="00AA412D">
      <w:pPr>
        <w:numPr>
          <w:ilvl w:val="1"/>
          <w:numId w:val="4"/>
        </w:numPr>
        <w:pBdr>
          <w:top w:val="nil"/>
          <w:left w:val="nil"/>
          <w:bottom w:val="nil"/>
          <w:right w:val="nil"/>
          <w:between w:val="nil"/>
        </w:pBdr>
        <w:tabs>
          <w:tab w:val="left" w:pos="739"/>
        </w:tabs>
        <w:ind w:right="150"/>
        <w:rPr>
          <w:color w:val="000000"/>
          <w:sz w:val="24"/>
          <w:szCs w:val="24"/>
        </w:rPr>
      </w:pPr>
      <w:r>
        <w:rPr>
          <w:color w:val="000000"/>
          <w:sz w:val="24"/>
          <w:szCs w:val="24"/>
        </w:rPr>
        <w:t>Present a concise and well-organized follow-up presentation for each patient during their emergency department course with particular attention to the changes in patient condition and diagnostic and therapeutic plans. (PC)</w:t>
      </w:r>
    </w:p>
    <w:p w14:paraId="43A214EE" w14:textId="77777777" w:rsidR="00D71E75" w:rsidRDefault="00AA412D">
      <w:pPr>
        <w:numPr>
          <w:ilvl w:val="1"/>
          <w:numId w:val="4"/>
        </w:numPr>
        <w:pBdr>
          <w:top w:val="nil"/>
          <w:left w:val="nil"/>
          <w:bottom w:val="nil"/>
          <w:right w:val="nil"/>
          <w:between w:val="nil"/>
        </w:pBdr>
        <w:tabs>
          <w:tab w:val="left" w:pos="739"/>
        </w:tabs>
        <w:ind w:right="150"/>
        <w:rPr>
          <w:color w:val="000000"/>
          <w:sz w:val="24"/>
          <w:szCs w:val="24"/>
        </w:rPr>
      </w:pPr>
      <w:r>
        <w:rPr>
          <w:color w:val="000000"/>
          <w:sz w:val="24"/>
          <w:szCs w:val="24"/>
        </w:rPr>
        <w:t>Weighs risks, benefits, evidence, and costs when recommending diagnostic and therapeutic plans. (SBP)</w:t>
      </w:r>
    </w:p>
    <w:p w14:paraId="3C09D809" w14:textId="77777777" w:rsidR="00D71E75" w:rsidRDefault="00AA412D">
      <w:pPr>
        <w:numPr>
          <w:ilvl w:val="1"/>
          <w:numId w:val="4"/>
        </w:numPr>
        <w:pBdr>
          <w:top w:val="nil"/>
          <w:left w:val="nil"/>
          <w:bottom w:val="nil"/>
          <w:right w:val="nil"/>
          <w:between w:val="nil"/>
        </w:pBdr>
        <w:tabs>
          <w:tab w:val="left" w:pos="739"/>
        </w:tabs>
        <w:spacing w:before="4"/>
        <w:ind w:right="314"/>
        <w:rPr>
          <w:color w:val="000000"/>
          <w:sz w:val="24"/>
          <w:szCs w:val="24"/>
        </w:rPr>
      </w:pPr>
      <w:r>
        <w:rPr>
          <w:color w:val="000000"/>
          <w:sz w:val="24"/>
          <w:szCs w:val="24"/>
        </w:rPr>
        <w:t>Establish excellent rapport with patients as their primary caregiver (without misrepresentation of student status), including addressing the emotional and social needs of the patient and appropriate family members. (IC)</w:t>
      </w:r>
    </w:p>
    <w:p w14:paraId="60B1A87C" w14:textId="77777777" w:rsidR="00D71E75" w:rsidRDefault="00AA412D">
      <w:pPr>
        <w:numPr>
          <w:ilvl w:val="1"/>
          <w:numId w:val="4"/>
        </w:numPr>
        <w:pBdr>
          <w:top w:val="nil"/>
          <w:left w:val="nil"/>
          <w:bottom w:val="nil"/>
          <w:right w:val="nil"/>
          <w:between w:val="nil"/>
        </w:pBdr>
        <w:tabs>
          <w:tab w:val="left" w:pos="739"/>
        </w:tabs>
        <w:ind w:right="314"/>
        <w:rPr>
          <w:color w:val="000000"/>
          <w:sz w:val="24"/>
          <w:szCs w:val="24"/>
        </w:rPr>
      </w:pPr>
      <w:r>
        <w:rPr>
          <w:color w:val="000000"/>
          <w:sz w:val="24"/>
          <w:szCs w:val="24"/>
        </w:rPr>
        <w:t>Effectively communicate with other members of the health care team including nurses, social workers, consultants, physical therapists, and ancillary staff. Consistently demonstrate respect, reliability, helpfulness and initiative modeling the highest degree of professional behavior. (IC, SBP)</w:t>
      </w:r>
    </w:p>
    <w:p w14:paraId="1A99875F" w14:textId="77777777" w:rsidR="00D71E75" w:rsidRDefault="00AA412D">
      <w:pPr>
        <w:numPr>
          <w:ilvl w:val="1"/>
          <w:numId w:val="4"/>
        </w:numPr>
        <w:pBdr>
          <w:top w:val="nil"/>
          <w:left w:val="nil"/>
          <w:bottom w:val="nil"/>
          <w:right w:val="nil"/>
          <w:between w:val="nil"/>
        </w:pBdr>
        <w:tabs>
          <w:tab w:val="left" w:pos="739"/>
        </w:tabs>
        <w:ind w:right="132"/>
        <w:rPr>
          <w:color w:val="000000"/>
          <w:sz w:val="24"/>
          <w:szCs w:val="24"/>
        </w:rPr>
      </w:pPr>
      <w:r>
        <w:rPr>
          <w:color w:val="000000"/>
          <w:sz w:val="24"/>
          <w:szCs w:val="24"/>
        </w:rPr>
        <w:t xml:space="preserve">Coordinate activities regarding patient disposition </w:t>
      </w:r>
      <w:proofErr w:type="gramStart"/>
      <w:r>
        <w:rPr>
          <w:color w:val="000000"/>
          <w:sz w:val="24"/>
          <w:szCs w:val="24"/>
        </w:rPr>
        <w:t>insuring</w:t>
      </w:r>
      <w:proofErr w:type="gramEnd"/>
      <w:r>
        <w:rPr>
          <w:color w:val="000000"/>
          <w:sz w:val="24"/>
          <w:szCs w:val="24"/>
        </w:rPr>
        <w:t xml:space="preserve"> that the patient and/or caregiver clearly understands the plan, how to take all discharge medications and their risks, any new safety concerns, follow up arrangements, and any other needs specific to the patient.  This includes ensuring the patient understands the need to return to the emergency department if any new concerns arise. (PC, SBP)</w:t>
      </w:r>
    </w:p>
    <w:p w14:paraId="0EEB17B0" w14:textId="77777777" w:rsidR="00D71E75" w:rsidRDefault="00D71E75">
      <w:pPr>
        <w:rPr>
          <w:sz w:val="24"/>
          <w:szCs w:val="24"/>
        </w:rPr>
      </w:pPr>
    </w:p>
    <w:p w14:paraId="6BF87C0C" w14:textId="77777777" w:rsidR="00D71E75" w:rsidRDefault="00D71E75">
      <w:pPr>
        <w:rPr>
          <w:sz w:val="24"/>
          <w:szCs w:val="24"/>
        </w:rPr>
      </w:pPr>
    </w:p>
    <w:p w14:paraId="36BBD2A5" w14:textId="77777777" w:rsidR="00D71E75" w:rsidRDefault="00D71E75">
      <w:pPr>
        <w:spacing w:before="9"/>
        <w:rPr>
          <w:sz w:val="23"/>
          <w:szCs w:val="23"/>
        </w:rPr>
      </w:pPr>
    </w:p>
    <w:p w14:paraId="5E8CC833" w14:textId="77777777" w:rsidR="00D71E75" w:rsidRDefault="00AA412D">
      <w:pPr>
        <w:pStyle w:val="Heading2"/>
        <w:ind w:right="132" w:firstLine="108"/>
        <w:rPr>
          <w:rFonts w:ascii="Calibri" w:eastAsia="Calibri" w:hAnsi="Calibri"/>
          <w:b w:val="0"/>
        </w:rPr>
      </w:pPr>
      <w:r>
        <w:rPr>
          <w:rFonts w:ascii="Calibri" w:eastAsia="Calibri" w:hAnsi="Calibri"/>
        </w:rPr>
        <w:t>GOAL 3: Initiate a management plan for primary medical problem(s) and important medical emergencies.</w:t>
      </w:r>
    </w:p>
    <w:p w14:paraId="59E93893" w14:textId="77777777" w:rsidR="00D71E75" w:rsidRDefault="00AA412D">
      <w:pPr>
        <w:spacing w:line="288" w:lineRule="auto"/>
        <w:ind w:left="108"/>
        <w:rPr>
          <w:sz w:val="24"/>
          <w:szCs w:val="24"/>
        </w:rPr>
      </w:pPr>
      <w:r>
        <w:rPr>
          <w:i/>
          <w:sz w:val="24"/>
          <w:szCs w:val="24"/>
        </w:rPr>
        <w:t>Objectives:</w:t>
      </w:r>
    </w:p>
    <w:p w14:paraId="632C3664" w14:textId="77777777" w:rsidR="00D71E75" w:rsidRDefault="00AA412D">
      <w:pPr>
        <w:numPr>
          <w:ilvl w:val="2"/>
          <w:numId w:val="4"/>
        </w:numPr>
        <w:pBdr>
          <w:top w:val="nil"/>
          <w:left w:val="nil"/>
          <w:bottom w:val="nil"/>
          <w:right w:val="nil"/>
          <w:between w:val="nil"/>
        </w:pBdr>
        <w:tabs>
          <w:tab w:val="left" w:pos="829"/>
        </w:tabs>
        <w:spacing w:line="242" w:lineRule="auto"/>
        <w:ind w:right="469"/>
        <w:rPr>
          <w:color w:val="000000"/>
          <w:sz w:val="24"/>
          <w:szCs w:val="24"/>
        </w:rPr>
      </w:pPr>
      <w:r>
        <w:rPr>
          <w:color w:val="000000"/>
          <w:sz w:val="24"/>
          <w:szCs w:val="24"/>
        </w:rPr>
        <w:t>Describe the epidemiology, pathophysiology, and clinical findings of common conditions that require hospitalization.  (MK)</w:t>
      </w:r>
    </w:p>
    <w:p w14:paraId="322F961C" w14:textId="77777777" w:rsidR="00D71E75" w:rsidRDefault="00AA412D">
      <w:pPr>
        <w:numPr>
          <w:ilvl w:val="2"/>
          <w:numId w:val="4"/>
        </w:numPr>
        <w:pBdr>
          <w:top w:val="nil"/>
          <w:left w:val="nil"/>
          <w:bottom w:val="nil"/>
          <w:right w:val="nil"/>
          <w:between w:val="nil"/>
        </w:pBdr>
        <w:tabs>
          <w:tab w:val="left" w:pos="829"/>
        </w:tabs>
        <w:spacing w:before="1" w:line="288" w:lineRule="auto"/>
        <w:ind w:right="884"/>
        <w:rPr>
          <w:color w:val="000000"/>
          <w:sz w:val="24"/>
          <w:szCs w:val="24"/>
        </w:rPr>
      </w:pPr>
      <w:r>
        <w:rPr>
          <w:color w:val="000000"/>
          <w:sz w:val="24"/>
          <w:szCs w:val="24"/>
        </w:rPr>
        <w:t>Respond to patient emergencies and initiate evaluation and treatment for patient stabilization and be able to describe the epidemiology, pathophysiology, and clinical findings of these common conditions. (PC, MK)</w:t>
      </w:r>
    </w:p>
    <w:p w14:paraId="669E8CB5" w14:textId="77777777" w:rsidR="00D71E75" w:rsidRDefault="00AA412D">
      <w:pPr>
        <w:numPr>
          <w:ilvl w:val="2"/>
          <w:numId w:val="4"/>
        </w:numPr>
        <w:pBdr>
          <w:top w:val="nil"/>
          <w:left w:val="nil"/>
          <w:bottom w:val="nil"/>
          <w:right w:val="nil"/>
          <w:between w:val="nil"/>
        </w:pBdr>
        <w:tabs>
          <w:tab w:val="left" w:pos="829"/>
        </w:tabs>
        <w:spacing w:line="288" w:lineRule="auto"/>
        <w:ind w:right="714"/>
        <w:rPr>
          <w:color w:val="000000"/>
          <w:sz w:val="24"/>
          <w:szCs w:val="24"/>
        </w:rPr>
        <w:sectPr w:rsidR="00D71E75">
          <w:pgSz w:w="12240" w:h="15840"/>
          <w:pgMar w:top="1200" w:right="740" w:bottom="780" w:left="520" w:header="0" w:footer="584" w:gutter="0"/>
          <w:cols w:space="720"/>
        </w:sectPr>
      </w:pPr>
      <w:r>
        <w:rPr>
          <w:color w:val="000000"/>
          <w:sz w:val="24"/>
          <w:szCs w:val="24"/>
        </w:rPr>
        <w:t>Describe the impact of chronic illness and acute exacerbations of chronic disease on a patient’s clinical findings and management. (MK, PC)</w:t>
      </w:r>
    </w:p>
    <w:p w14:paraId="6B88E21B" w14:textId="77777777" w:rsidR="00D71E75" w:rsidRDefault="00AA412D">
      <w:pPr>
        <w:numPr>
          <w:ilvl w:val="2"/>
          <w:numId w:val="4"/>
        </w:numPr>
        <w:pBdr>
          <w:top w:val="nil"/>
          <w:left w:val="nil"/>
          <w:bottom w:val="nil"/>
          <w:right w:val="nil"/>
          <w:between w:val="nil"/>
        </w:pBdr>
        <w:tabs>
          <w:tab w:val="left" w:pos="829"/>
        </w:tabs>
        <w:spacing w:before="46"/>
        <w:ind w:right="151"/>
        <w:rPr>
          <w:color w:val="000000"/>
          <w:sz w:val="24"/>
          <w:szCs w:val="24"/>
        </w:rPr>
      </w:pPr>
      <w:r>
        <w:rPr>
          <w:color w:val="000000"/>
          <w:sz w:val="24"/>
          <w:szCs w:val="24"/>
        </w:rPr>
        <w:lastRenderedPageBreak/>
        <w:t>Appropriately treat pain and describe the principles of pain assessment and management. (PC, MK)</w:t>
      </w:r>
    </w:p>
    <w:p w14:paraId="7D57044A" w14:textId="77777777" w:rsidR="00D71E75" w:rsidRDefault="00AA412D">
      <w:pPr>
        <w:numPr>
          <w:ilvl w:val="2"/>
          <w:numId w:val="4"/>
        </w:numPr>
        <w:pBdr>
          <w:top w:val="nil"/>
          <w:left w:val="nil"/>
          <w:bottom w:val="nil"/>
          <w:right w:val="nil"/>
          <w:between w:val="nil"/>
        </w:pBdr>
        <w:tabs>
          <w:tab w:val="left" w:pos="829"/>
        </w:tabs>
        <w:spacing w:line="242" w:lineRule="auto"/>
        <w:ind w:right="485"/>
        <w:rPr>
          <w:color w:val="000000"/>
          <w:sz w:val="24"/>
          <w:szCs w:val="24"/>
        </w:rPr>
      </w:pPr>
      <w:r>
        <w:rPr>
          <w:color w:val="000000"/>
          <w:sz w:val="24"/>
          <w:szCs w:val="24"/>
        </w:rPr>
        <w:t>Apply an evidenced-based approach to problems and questions that arise in the clinical setting. (PBL)</w:t>
      </w:r>
    </w:p>
    <w:p w14:paraId="0E4C8D09" w14:textId="77777777" w:rsidR="00D71E75" w:rsidRDefault="00AA412D">
      <w:pPr>
        <w:numPr>
          <w:ilvl w:val="2"/>
          <w:numId w:val="4"/>
        </w:numPr>
        <w:pBdr>
          <w:top w:val="nil"/>
          <w:left w:val="nil"/>
          <w:bottom w:val="nil"/>
          <w:right w:val="nil"/>
          <w:between w:val="nil"/>
        </w:pBdr>
        <w:tabs>
          <w:tab w:val="left" w:pos="829"/>
        </w:tabs>
        <w:spacing w:before="1" w:line="288" w:lineRule="auto"/>
        <w:ind w:right="151"/>
        <w:rPr>
          <w:color w:val="000000"/>
          <w:sz w:val="24"/>
          <w:szCs w:val="24"/>
        </w:rPr>
      </w:pPr>
      <w:r>
        <w:rPr>
          <w:color w:val="000000"/>
          <w:sz w:val="24"/>
          <w:szCs w:val="24"/>
        </w:rPr>
        <w:t>Recognize when consultation from another service is required and initiate it in a timely and respectful fashion to the consultant. (SBP, IC)</w:t>
      </w:r>
    </w:p>
    <w:p w14:paraId="29CB5961" w14:textId="77777777" w:rsidR="00D71E75" w:rsidRDefault="00AA412D">
      <w:pPr>
        <w:numPr>
          <w:ilvl w:val="2"/>
          <w:numId w:val="4"/>
        </w:numPr>
        <w:pBdr>
          <w:top w:val="nil"/>
          <w:left w:val="nil"/>
          <w:bottom w:val="nil"/>
          <w:right w:val="nil"/>
          <w:between w:val="nil"/>
        </w:pBdr>
        <w:tabs>
          <w:tab w:val="left" w:pos="829"/>
        </w:tabs>
        <w:spacing w:line="288" w:lineRule="auto"/>
        <w:ind w:right="1089"/>
        <w:rPr>
          <w:color w:val="000000"/>
          <w:sz w:val="24"/>
          <w:szCs w:val="24"/>
        </w:rPr>
      </w:pPr>
      <w:r>
        <w:rPr>
          <w:color w:val="000000"/>
          <w:sz w:val="24"/>
          <w:szCs w:val="24"/>
        </w:rPr>
        <w:t>Recognize potential sources of medical errors and be able to differentiate between individual vs. system problem that can lead to adverse outcomes. (SBP)</w:t>
      </w:r>
    </w:p>
    <w:p w14:paraId="7930A02C" w14:textId="77777777" w:rsidR="00D71E75" w:rsidRDefault="00D71E75">
      <w:pPr>
        <w:rPr>
          <w:sz w:val="24"/>
          <w:szCs w:val="24"/>
        </w:rPr>
      </w:pPr>
    </w:p>
    <w:p w14:paraId="597DB231" w14:textId="77777777" w:rsidR="00D71E75" w:rsidRDefault="00D71E75">
      <w:pPr>
        <w:rPr>
          <w:sz w:val="24"/>
          <w:szCs w:val="24"/>
        </w:rPr>
      </w:pPr>
    </w:p>
    <w:p w14:paraId="4629E588" w14:textId="77777777" w:rsidR="00D71E75" w:rsidRDefault="00D71E75">
      <w:pPr>
        <w:spacing w:before="4"/>
        <w:rPr>
          <w:sz w:val="23"/>
          <w:szCs w:val="23"/>
        </w:rPr>
      </w:pPr>
    </w:p>
    <w:p w14:paraId="5057632E" w14:textId="77777777" w:rsidR="00D71E75" w:rsidRDefault="00AA412D">
      <w:pPr>
        <w:pStyle w:val="Heading2"/>
        <w:spacing w:line="288" w:lineRule="auto"/>
        <w:ind w:firstLine="108"/>
        <w:rPr>
          <w:rFonts w:ascii="Calibri" w:eastAsia="Calibri" w:hAnsi="Calibri"/>
          <w:b w:val="0"/>
        </w:rPr>
      </w:pPr>
      <w:r>
        <w:rPr>
          <w:rFonts w:ascii="Calibri" w:eastAsia="Calibri" w:hAnsi="Calibri"/>
        </w:rPr>
        <w:t>GOAL 4: Increase and refine procedural skills.</w:t>
      </w:r>
    </w:p>
    <w:p w14:paraId="4384AE35" w14:textId="77777777" w:rsidR="00D71E75" w:rsidRDefault="00AA412D">
      <w:pPr>
        <w:spacing w:line="288" w:lineRule="auto"/>
        <w:ind w:left="108"/>
        <w:rPr>
          <w:sz w:val="24"/>
          <w:szCs w:val="24"/>
        </w:rPr>
      </w:pPr>
      <w:r>
        <w:rPr>
          <w:i/>
          <w:sz w:val="24"/>
          <w:szCs w:val="24"/>
        </w:rPr>
        <w:t>Objectives:</w:t>
      </w:r>
    </w:p>
    <w:p w14:paraId="541C0091" w14:textId="77777777" w:rsidR="00D71E75" w:rsidRDefault="00AA412D">
      <w:pPr>
        <w:numPr>
          <w:ilvl w:val="0"/>
          <w:numId w:val="3"/>
        </w:numPr>
        <w:pBdr>
          <w:top w:val="nil"/>
          <w:left w:val="nil"/>
          <w:bottom w:val="nil"/>
          <w:right w:val="nil"/>
          <w:between w:val="nil"/>
        </w:pBdr>
        <w:tabs>
          <w:tab w:val="left" w:pos="739"/>
        </w:tabs>
        <w:spacing w:before="4" w:line="288" w:lineRule="auto"/>
        <w:rPr>
          <w:color w:val="000000"/>
          <w:sz w:val="24"/>
          <w:szCs w:val="24"/>
        </w:rPr>
      </w:pPr>
      <w:r>
        <w:rPr>
          <w:color w:val="000000"/>
          <w:sz w:val="24"/>
          <w:szCs w:val="24"/>
        </w:rPr>
        <w:t>Routinely perform when needed with proficiency. (PC, MK)</w:t>
      </w:r>
    </w:p>
    <w:p w14:paraId="514EA84C" w14:textId="77777777" w:rsidR="00D71E75" w:rsidRDefault="00AA412D">
      <w:pPr>
        <w:numPr>
          <w:ilvl w:val="0"/>
          <w:numId w:val="3"/>
        </w:numPr>
        <w:pBdr>
          <w:top w:val="nil"/>
          <w:left w:val="nil"/>
          <w:bottom w:val="nil"/>
          <w:right w:val="nil"/>
          <w:between w:val="nil"/>
        </w:pBdr>
        <w:tabs>
          <w:tab w:val="left" w:pos="739"/>
        </w:tabs>
        <w:ind w:right="762"/>
        <w:rPr>
          <w:color w:val="000000"/>
          <w:sz w:val="24"/>
          <w:szCs w:val="24"/>
        </w:rPr>
      </w:pPr>
      <w:r>
        <w:rPr>
          <w:color w:val="000000"/>
          <w:sz w:val="24"/>
          <w:szCs w:val="24"/>
        </w:rPr>
        <w:t>Become proficient in basic procedures such as IV insertion, lumbar puncture, arterial puncture, urinary catheterization, etc. as the opportunities arise. (PC)</w:t>
      </w:r>
    </w:p>
    <w:p w14:paraId="519B3B7B" w14:textId="77777777" w:rsidR="00D71E75" w:rsidRDefault="00AA412D">
      <w:pPr>
        <w:numPr>
          <w:ilvl w:val="0"/>
          <w:numId w:val="3"/>
        </w:numPr>
        <w:pBdr>
          <w:top w:val="nil"/>
          <w:left w:val="nil"/>
          <w:bottom w:val="nil"/>
          <w:right w:val="nil"/>
          <w:between w:val="nil"/>
        </w:pBdr>
        <w:tabs>
          <w:tab w:val="left" w:pos="739"/>
        </w:tabs>
        <w:ind w:right="324"/>
        <w:rPr>
          <w:color w:val="000000"/>
          <w:sz w:val="24"/>
          <w:szCs w:val="24"/>
        </w:rPr>
      </w:pPr>
      <w:r>
        <w:rPr>
          <w:color w:val="000000"/>
          <w:sz w:val="24"/>
          <w:szCs w:val="24"/>
        </w:rPr>
        <w:t>Participate in patient simulations to introduce airway management, intubation, emergent patient stabilization, basic first aid skills, central-line placement and other higher level procedural skills. (PC)</w:t>
      </w:r>
    </w:p>
    <w:p w14:paraId="4B45CFA6" w14:textId="77777777" w:rsidR="00D71E75" w:rsidRDefault="00AA412D">
      <w:pPr>
        <w:numPr>
          <w:ilvl w:val="0"/>
          <w:numId w:val="3"/>
        </w:numPr>
        <w:pBdr>
          <w:top w:val="nil"/>
          <w:left w:val="nil"/>
          <w:bottom w:val="nil"/>
          <w:right w:val="nil"/>
          <w:between w:val="nil"/>
        </w:pBdr>
        <w:tabs>
          <w:tab w:val="left" w:pos="739"/>
        </w:tabs>
        <w:ind w:right="485"/>
        <w:rPr>
          <w:color w:val="000000"/>
          <w:sz w:val="24"/>
          <w:szCs w:val="24"/>
        </w:rPr>
      </w:pPr>
      <w:r>
        <w:rPr>
          <w:color w:val="000000"/>
          <w:sz w:val="24"/>
          <w:szCs w:val="24"/>
        </w:rPr>
        <w:t>Describe the indications, contraindications, risks and benefits of the following emergent procedures (PC, MK):</w:t>
      </w:r>
    </w:p>
    <w:p w14:paraId="503BF7B5" w14:textId="77777777" w:rsidR="00D71E75" w:rsidRDefault="00AA412D">
      <w:pPr>
        <w:numPr>
          <w:ilvl w:val="1"/>
          <w:numId w:val="3"/>
        </w:numPr>
        <w:pBdr>
          <w:top w:val="nil"/>
          <w:left w:val="nil"/>
          <w:bottom w:val="nil"/>
          <w:right w:val="nil"/>
          <w:between w:val="nil"/>
        </w:pBdr>
        <w:tabs>
          <w:tab w:val="left" w:pos="1459"/>
        </w:tabs>
        <w:spacing w:line="288" w:lineRule="auto"/>
        <w:rPr>
          <w:color w:val="000000"/>
          <w:sz w:val="24"/>
          <w:szCs w:val="24"/>
        </w:rPr>
      </w:pPr>
      <w:r>
        <w:rPr>
          <w:color w:val="000000"/>
          <w:sz w:val="24"/>
          <w:szCs w:val="24"/>
        </w:rPr>
        <w:t>Airway management and intubation</w:t>
      </w:r>
    </w:p>
    <w:p w14:paraId="279AC3E1" w14:textId="77777777" w:rsidR="00D71E75" w:rsidRDefault="00AA412D">
      <w:pPr>
        <w:numPr>
          <w:ilvl w:val="1"/>
          <w:numId w:val="3"/>
        </w:numPr>
        <w:pBdr>
          <w:top w:val="nil"/>
          <w:left w:val="nil"/>
          <w:bottom w:val="nil"/>
          <w:right w:val="nil"/>
          <w:between w:val="nil"/>
        </w:pBdr>
        <w:tabs>
          <w:tab w:val="left" w:pos="1459"/>
        </w:tabs>
        <w:spacing w:before="4" w:line="288" w:lineRule="auto"/>
        <w:rPr>
          <w:color w:val="000000"/>
          <w:sz w:val="24"/>
          <w:szCs w:val="24"/>
        </w:rPr>
      </w:pPr>
      <w:r>
        <w:rPr>
          <w:color w:val="000000"/>
          <w:sz w:val="24"/>
          <w:szCs w:val="24"/>
        </w:rPr>
        <w:t>Various techniques that can be used to stabilize an airway</w:t>
      </w:r>
    </w:p>
    <w:p w14:paraId="77596281" w14:textId="77777777" w:rsidR="00D71E75" w:rsidRDefault="00AA412D">
      <w:pPr>
        <w:numPr>
          <w:ilvl w:val="1"/>
          <w:numId w:val="3"/>
        </w:numPr>
        <w:pBdr>
          <w:top w:val="nil"/>
          <w:left w:val="nil"/>
          <w:bottom w:val="nil"/>
          <w:right w:val="nil"/>
          <w:between w:val="nil"/>
        </w:pBdr>
        <w:tabs>
          <w:tab w:val="left" w:pos="1459"/>
        </w:tabs>
        <w:spacing w:line="288" w:lineRule="auto"/>
        <w:rPr>
          <w:color w:val="000000"/>
          <w:sz w:val="24"/>
          <w:szCs w:val="24"/>
        </w:rPr>
      </w:pPr>
      <w:r>
        <w:rPr>
          <w:color w:val="000000"/>
          <w:sz w:val="24"/>
          <w:szCs w:val="24"/>
        </w:rPr>
        <w:t>Emergency vascular access and central-line placement</w:t>
      </w:r>
    </w:p>
    <w:p w14:paraId="3B24F1EA" w14:textId="77777777" w:rsidR="00D71E75" w:rsidRDefault="00AA412D">
      <w:pPr>
        <w:numPr>
          <w:ilvl w:val="1"/>
          <w:numId w:val="3"/>
        </w:numPr>
        <w:pBdr>
          <w:top w:val="nil"/>
          <w:left w:val="nil"/>
          <w:bottom w:val="nil"/>
          <w:right w:val="nil"/>
          <w:between w:val="nil"/>
        </w:pBdr>
        <w:tabs>
          <w:tab w:val="left" w:pos="1459"/>
        </w:tabs>
        <w:spacing w:line="288" w:lineRule="auto"/>
        <w:rPr>
          <w:color w:val="000000"/>
          <w:sz w:val="24"/>
          <w:szCs w:val="24"/>
        </w:rPr>
      </w:pPr>
      <w:r>
        <w:rPr>
          <w:color w:val="000000"/>
          <w:sz w:val="24"/>
          <w:szCs w:val="24"/>
        </w:rPr>
        <w:t>Chest-tube insertion</w:t>
      </w:r>
    </w:p>
    <w:p w14:paraId="13616C03" w14:textId="77777777" w:rsidR="00D71E75" w:rsidRDefault="00AA412D">
      <w:pPr>
        <w:numPr>
          <w:ilvl w:val="1"/>
          <w:numId w:val="3"/>
        </w:numPr>
        <w:pBdr>
          <w:top w:val="nil"/>
          <w:left w:val="nil"/>
          <w:bottom w:val="nil"/>
          <w:right w:val="nil"/>
          <w:between w:val="nil"/>
        </w:pBdr>
        <w:tabs>
          <w:tab w:val="left" w:pos="1459"/>
        </w:tabs>
        <w:spacing w:line="288" w:lineRule="auto"/>
        <w:rPr>
          <w:color w:val="000000"/>
          <w:sz w:val="24"/>
          <w:szCs w:val="24"/>
        </w:rPr>
      </w:pPr>
      <w:r>
        <w:rPr>
          <w:color w:val="000000"/>
          <w:sz w:val="24"/>
          <w:szCs w:val="24"/>
        </w:rPr>
        <w:t>Inter-osseous placement</w:t>
      </w:r>
    </w:p>
    <w:p w14:paraId="1B7965F1" w14:textId="77777777" w:rsidR="00D71E75" w:rsidRDefault="00AA412D">
      <w:pPr>
        <w:numPr>
          <w:ilvl w:val="1"/>
          <w:numId w:val="3"/>
        </w:numPr>
        <w:pBdr>
          <w:top w:val="nil"/>
          <w:left w:val="nil"/>
          <w:bottom w:val="nil"/>
          <w:right w:val="nil"/>
          <w:between w:val="nil"/>
        </w:pBdr>
        <w:tabs>
          <w:tab w:val="left" w:pos="1459"/>
        </w:tabs>
        <w:spacing w:line="288" w:lineRule="auto"/>
        <w:rPr>
          <w:color w:val="000000"/>
          <w:sz w:val="24"/>
          <w:szCs w:val="24"/>
        </w:rPr>
      </w:pPr>
      <w:r>
        <w:rPr>
          <w:color w:val="000000"/>
          <w:sz w:val="24"/>
          <w:szCs w:val="24"/>
        </w:rPr>
        <w:t>Wound repair and management</w:t>
      </w:r>
    </w:p>
    <w:p w14:paraId="1B488088" w14:textId="77777777" w:rsidR="00D71E75" w:rsidRDefault="00AA412D">
      <w:pPr>
        <w:numPr>
          <w:ilvl w:val="1"/>
          <w:numId w:val="3"/>
        </w:numPr>
        <w:pBdr>
          <w:top w:val="nil"/>
          <w:left w:val="nil"/>
          <w:bottom w:val="nil"/>
          <w:right w:val="nil"/>
          <w:between w:val="nil"/>
        </w:pBdr>
        <w:tabs>
          <w:tab w:val="left" w:pos="1459"/>
        </w:tabs>
        <w:spacing w:line="288" w:lineRule="auto"/>
        <w:rPr>
          <w:color w:val="000000"/>
          <w:sz w:val="24"/>
          <w:szCs w:val="24"/>
        </w:rPr>
      </w:pPr>
      <w:r>
        <w:rPr>
          <w:color w:val="000000"/>
          <w:sz w:val="24"/>
          <w:szCs w:val="24"/>
        </w:rPr>
        <w:t>Management of acute musculoskeletal injuries</w:t>
      </w:r>
    </w:p>
    <w:p w14:paraId="47779ACD" w14:textId="77777777" w:rsidR="00D71E75" w:rsidRDefault="00AA412D">
      <w:pPr>
        <w:numPr>
          <w:ilvl w:val="0"/>
          <w:numId w:val="3"/>
        </w:numPr>
        <w:pBdr>
          <w:top w:val="nil"/>
          <w:left w:val="nil"/>
          <w:bottom w:val="nil"/>
          <w:right w:val="nil"/>
          <w:between w:val="nil"/>
        </w:pBdr>
        <w:tabs>
          <w:tab w:val="left" w:pos="739"/>
        </w:tabs>
        <w:spacing w:line="288" w:lineRule="auto"/>
        <w:rPr>
          <w:color w:val="000000"/>
          <w:sz w:val="24"/>
          <w:szCs w:val="24"/>
        </w:rPr>
      </w:pPr>
      <w:r>
        <w:rPr>
          <w:color w:val="000000"/>
          <w:sz w:val="24"/>
          <w:szCs w:val="24"/>
        </w:rPr>
        <w:t>Log procedures during the clerkship. (PC, MK, PBL)</w:t>
      </w:r>
    </w:p>
    <w:p w14:paraId="527A898E" w14:textId="77777777" w:rsidR="00D71E75" w:rsidRDefault="00D71E75">
      <w:pPr>
        <w:rPr>
          <w:sz w:val="24"/>
          <w:szCs w:val="24"/>
        </w:rPr>
      </w:pPr>
    </w:p>
    <w:p w14:paraId="41FBF9AF" w14:textId="77777777" w:rsidR="00D71E75" w:rsidRDefault="00D71E75">
      <w:pPr>
        <w:rPr>
          <w:sz w:val="24"/>
          <w:szCs w:val="24"/>
        </w:rPr>
      </w:pPr>
    </w:p>
    <w:p w14:paraId="7AA67408" w14:textId="77777777" w:rsidR="00D71E75" w:rsidRDefault="00D71E75">
      <w:pPr>
        <w:spacing w:before="3"/>
        <w:rPr>
          <w:sz w:val="24"/>
          <w:szCs w:val="24"/>
        </w:rPr>
      </w:pPr>
    </w:p>
    <w:p w14:paraId="5EBE3F5B" w14:textId="77777777" w:rsidR="00D71E75" w:rsidRDefault="00AA412D">
      <w:pPr>
        <w:pStyle w:val="Heading2"/>
        <w:ind w:right="151" w:firstLine="108"/>
        <w:rPr>
          <w:rFonts w:ascii="Calibri" w:eastAsia="Calibri" w:hAnsi="Calibri"/>
          <w:b w:val="0"/>
        </w:rPr>
      </w:pPr>
      <w:r>
        <w:rPr>
          <w:rFonts w:ascii="Calibri" w:eastAsia="Calibri" w:hAnsi="Calibri"/>
        </w:rPr>
        <w:t>Goal 5: Demonstrate interpersonal and written communication skills that result in effective information exchange and collaboration with patients, their families, and all members of the health care team.</w:t>
      </w:r>
    </w:p>
    <w:p w14:paraId="439167FD" w14:textId="77777777" w:rsidR="00D71E75" w:rsidRDefault="00AA412D">
      <w:pPr>
        <w:numPr>
          <w:ilvl w:val="0"/>
          <w:numId w:val="2"/>
        </w:numPr>
        <w:pBdr>
          <w:top w:val="nil"/>
          <w:left w:val="nil"/>
          <w:bottom w:val="nil"/>
          <w:right w:val="nil"/>
          <w:between w:val="nil"/>
        </w:pBdr>
        <w:tabs>
          <w:tab w:val="left" w:pos="829"/>
        </w:tabs>
        <w:ind w:right="111"/>
        <w:rPr>
          <w:color w:val="000000"/>
          <w:sz w:val="24"/>
          <w:szCs w:val="24"/>
        </w:rPr>
      </w:pPr>
      <w:r>
        <w:rPr>
          <w:color w:val="000000"/>
          <w:sz w:val="24"/>
          <w:szCs w:val="24"/>
        </w:rPr>
        <w:t>Communicate effectively with patients and families across a broad range of socioeconomic and cultural backgrounds. (IC)</w:t>
      </w:r>
    </w:p>
    <w:p w14:paraId="3C4F3E43" w14:textId="77777777" w:rsidR="00D71E75" w:rsidRDefault="00AA412D">
      <w:pPr>
        <w:numPr>
          <w:ilvl w:val="0"/>
          <w:numId w:val="2"/>
        </w:numPr>
        <w:pBdr>
          <w:top w:val="nil"/>
          <w:left w:val="nil"/>
          <w:bottom w:val="nil"/>
          <w:right w:val="nil"/>
          <w:between w:val="nil"/>
        </w:pBdr>
        <w:tabs>
          <w:tab w:val="left" w:pos="829"/>
        </w:tabs>
        <w:spacing w:line="288" w:lineRule="auto"/>
        <w:rPr>
          <w:color w:val="000000"/>
          <w:sz w:val="24"/>
          <w:szCs w:val="24"/>
        </w:rPr>
      </w:pPr>
      <w:r>
        <w:rPr>
          <w:color w:val="000000"/>
          <w:sz w:val="24"/>
          <w:szCs w:val="24"/>
        </w:rPr>
        <w:t>Describe the elements of informed consent. (IC, MK)</w:t>
      </w:r>
    </w:p>
    <w:p w14:paraId="471452A7" w14:textId="77777777" w:rsidR="00D71E75" w:rsidRDefault="00AA412D">
      <w:pPr>
        <w:numPr>
          <w:ilvl w:val="0"/>
          <w:numId w:val="2"/>
        </w:numPr>
        <w:pBdr>
          <w:top w:val="nil"/>
          <w:left w:val="nil"/>
          <w:bottom w:val="nil"/>
          <w:right w:val="nil"/>
          <w:between w:val="nil"/>
        </w:pBdr>
        <w:tabs>
          <w:tab w:val="left" w:pos="829"/>
        </w:tabs>
        <w:ind w:right="222"/>
        <w:rPr>
          <w:color w:val="000000"/>
          <w:sz w:val="24"/>
          <w:szCs w:val="24"/>
        </w:rPr>
      </w:pPr>
      <w:r>
        <w:rPr>
          <w:color w:val="000000"/>
          <w:sz w:val="24"/>
          <w:szCs w:val="24"/>
        </w:rPr>
        <w:t>Demonstrate relationship building skills in each clinical encounter and inter-professional exchange. (IC)</w:t>
      </w:r>
    </w:p>
    <w:p w14:paraId="71B3A0FD" w14:textId="77777777" w:rsidR="00D71E75" w:rsidRDefault="00AA412D">
      <w:pPr>
        <w:numPr>
          <w:ilvl w:val="0"/>
          <w:numId w:val="2"/>
        </w:numPr>
        <w:pBdr>
          <w:top w:val="nil"/>
          <w:left w:val="nil"/>
          <w:bottom w:val="nil"/>
          <w:right w:val="nil"/>
          <w:between w:val="nil"/>
        </w:pBdr>
        <w:tabs>
          <w:tab w:val="left" w:pos="829"/>
        </w:tabs>
        <w:spacing w:line="242" w:lineRule="auto"/>
        <w:ind w:right="435"/>
        <w:rPr>
          <w:color w:val="000000"/>
          <w:sz w:val="24"/>
          <w:szCs w:val="24"/>
        </w:rPr>
      </w:pPr>
      <w:r>
        <w:rPr>
          <w:color w:val="000000"/>
          <w:sz w:val="24"/>
          <w:szCs w:val="24"/>
        </w:rPr>
        <w:t>Elicit and recognize the perspectives and needs of families and provide care for patients within their social and cultural context. (IC, PBL)</w:t>
      </w:r>
    </w:p>
    <w:p w14:paraId="1333FF53" w14:textId="77777777" w:rsidR="00D71E75" w:rsidRDefault="00AA412D">
      <w:pPr>
        <w:numPr>
          <w:ilvl w:val="0"/>
          <w:numId w:val="2"/>
        </w:numPr>
        <w:pBdr>
          <w:top w:val="nil"/>
          <w:left w:val="nil"/>
          <w:bottom w:val="nil"/>
          <w:right w:val="nil"/>
          <w:between w:val="nil"/>
        </w:pBdr>
        <w:tabs>
          <w:tab w:val="left" w:pos="829"/>
        </w:tabs>
        <w:spacing w:before="1" w:line="288" w:lineRule="auto"/>
        <w:ind w:right="435"/>
        <w:rPr>
          <w:color w:val="000000"/>
          <w:sz w:val="24"/>
          <w:szCs w:val="24"/>
        </w:rPr>
      </w:pPr>
      <w:r>
        <w:rPr>
          <w:color w:val="000000"/>
          <w:sz w:val="24"/>
          <w:szCs w:val="24"/>
        </w:rPr>
        <w:t>Include the patient and family in the decision-making process to the extent they desire. (IC)</w:t>
      </w:r>
    </w:p>
    <w:p w14:paraId="4CD6DEE8" w14:textId="77777777" w:rsidR="00D71E75" w:rsidRDefault="00AA412D">
      <w:pPr>
        <w:numPr>
          <w:ilvl w:val="0"/>
          <w:numId w:val="2"/>
        </w:numPr>
        <w:pBdr>
          <w:top w:val="nil"/>
          <w:left w:val="nil"/>
          <w:bottom w:val="nil"/>
          <w:right w:val="nil"/>
          <w:between w:val="nil"/>
        </w:pBdr>
        <w:tabs>
          <w:tab w:val="left" w:pos="829"/>
        </w:tabs>
        <w:spacing w:line="288" w:lineRule="auto"/>
        <w:ind w:right="992"/>
        <w:rPr>
          <w:color w:val="000000"/>
          <w:sz w:val="24"/>
          <w:szCs w:val="24"/>
        </w:rPr>
        <w:sectPr w:rsidR="00D71E75">
          <w:pgSz w:w="12240" w:h="15840"/>
          <w:pgMar w:top="1200" w:right="760" w:bottom="780" w:left="520" w:header="0" w:footer="584" w:gutter="0"/>
          <w:cols w:space="720"/>
        </w:sectPr>
      </w:pPr>
      <w:r>
        <w:rPr>
          <w:color w:val="000000"/>
          <w:sz w:val="24"/>
          <w:szCs w:val="24"/>
        </w:rPr>
        <w:t>Recognize when interpreter services are needed and demonstrate how to use these services effectively. (IC)</w:t>
      </w:r>
    </w:p>
    <w:p w14:paraId="6A323642" w14:textId="77777777" w:rsidR="00D71E75" w:rsidRDefault="00AA412D">
      <w:pPr>
        <w:numPr>
          <w:ilvl w:val="0"/>
          <w:numId w:val="2"/>
        </w:numPr>
        <w:pBdr>
          <w:top w:val="nil"/>
          <w:left w:val="nil"/>
          <w:bottom w:val="nil"/>
          <w:right w:val="nil"/>
          <w:between w:val="nil"/>
        </w:pBdr>
        <w:tabs>
          <w:tab w:val="left" w:pos="829"/>
        </w:tabs>
        <w:spacing w:before="46"/>
        <w:ind w:right="784"/>
        <w:rPr>
          <w:color w:val="000000"/>
          <w:sz w:val="24"/>
          <w:szCs w:val="24"/>
        </w:rPr>
      </w:pPr>
      <w:r>
        <w:rPr>
          <w:color w:val="000000"/>
          <w:sz w:val="24"/>
          <w:szCs w:val="24"/>
        </w:rPr>
        <w:lastRenderedPageBreak/>
        <w:t>Provide education and patient instructions to patients and families, using written or visual methods, taking into account disparate health literacy levels. (IC)</w:t>
      </w:r>
    </w:p>
    <w:p w14:paraId="235862DC" w14:textId="77777777" w:rsidR="00D71E75" w:rsidRDefault="00D71E75">
      <w:pPr>
        <w:rPr>
          <w:sz w:val="24"/>
          <w:szCs w:val="24"/>
        </w:rPr>
      </w:pPr>
    </w:p>
    <w:p w14:paraId="10D56672" w14:textId="77777777" w:rsidR="00D71E75" w:rsidRDefault="00D71E75">
      <w:pPr>
        <w:rPr>
          <w:sz w:val="24"/>
          <w:szCs w:val="24"/>
        </w:rPr>
      </w:pPr>
    </w:p>
    <w:p w14:paraId="65C7D2B1" w14:textId="77777777" w:rsidR="00D71E75" w:rsidRDefault="00D71E75">
      <w:pPr>
        <w:spacing w:before="3"/>
        <w:rPr>
          <w:sz w:val="24"/>
          <w:szCs w:val="24"/>
        </w:rPr>
      </w:pPr>
    </w:p>
    <w:p w14:paraId="3DEAC1BE" w14:textId="77777777" w:rsidR="00D71E75" w:rsidRDefault="00AA412D">
      <w:pPr>
        <w:pStyle w:val="Heading2"/>
        <w:ind w:right="373" w:firstLine="108"/>
        <w:rPr>
          <w:rFonts w:ascii="Calibri" w:eastAsia="Calibri" w:hAnsi="Calibri"/>
          <w:b w:val="0"/>
        </w:rPr>
      </w:pPr>
      <w:r>
        <w:rPr>
          <w:rFonts w:ascii="Calibri" w:eastAsia="Calibri" w:hAnsi="Calibri"/>
        </w:rPr>
        <w:t>GOAL 6: Continue to develop and refine life-long learning skills and professional behavior.</w:t>
      </w:r>
    </w:p>
    <w:p w14:paraId="72177002" w14:textId="77777777" w:rsidR="00D71E75" w:rsidRDefault="00AA412D">
      <w:pPr>
        <w:spacing w:line="288" w:lineRule="auto"/>
        <w:ind w:left="108"/>
        <w:rPr>
          <w:sz w:val="24"/>
          <w:szCs w:val="24"/>
        </w:rPr>
      </w:pPr>
      <w:r>
        <w:rPr>
          <w:i/>
          <w:sz w:val="24"/>
          <w:szCs w:val="24"/>
        </w:rPr>
        <w:t>Objectives:</w:t>
      </w:r>
    </w:p>
    <w:p w14:paraId="083102B4" w14:textId="77777777" w:rsidR="00D71E75" w:rsidRDefault="00AA412D">
      <w:pPr>
        <w:numPr>
          <w:ilvl w:val="0"/>
          <w:numId w:val="1"/>
        </w:numPr>
        <w:pBdr>
          <w:top w:val="nil"/>
          <w:left w:val="nil"/>
          <w:bottom w:val="nil"/>
          <w:right w:val="nil"/>
          <w:between w:val="nil"/>
        </w:pBdr>
        <w:tabs>
          <w:tab w:val="left" w:pos="829"/>
        </w:tabs>
        <w:ind w:right="714"/>
        <w:rPr>
          <w:color w:val="000000"/>
          <w:sz w:val="24"/>
          <w:szCs w:val="24"/>
        </w:rPr>
      </w:pPr>
      <w:r>
        <w:rPr>
          <w:color w:val="000000"/>
          <w:sz w:val="24"/>
          <w:szCs w:val="24"/>
        </w:rPr>
        <w:t>Recognize limits and deficits in knowledge, skills, and attitudes and initiate a plan to obtain help from faculty, colleagues, and other informational resources. (P)</w:t>
      </w:r>
    </w:p>
    <w:p w14:paraId="5B415E2C" w14:textId="77777777" w:rsidR="00D71E75" w:rsidRDefault="00AA412D">
      <w:pPr>
        <w:numPr>
          <w:ilvl w:val="0"/>
          <w:numId w:val="1"/>
        </w:numPr>
        <w:pBdr>
          <w:top w:val="nil"/>
          <w:left w:val="nil"/>
          <w:bottom w:val="nil"/>
          <w:right w:val="nil"/>
          <w:between w:val="nil"/>
        </w:pBdr>
        <w:tabs>
          <w:tab w:val="left" w:pos="829"/>
        </w:tabs>
        <w:spacing w:line="288" w:lineRule="auto"/>
        <w:rPr>
          <w:color w:val="000000"/>
          <w:sz w:val="24"/>
          <w:szCs w:val="24"/>
        </w:rPr>
      </w:pPr>
      <w:r>
        <w:rPr>
          <w:color w:val="000000"/>
          <w:sz w:val="24"/>
          <w:szCs w:val="24"/>
        </w:rPr>
        <w:t>Read daily about issues that affect patient care. (PBL)</w:t>
      </w:r>
    </w:p>
    <w:p w14:paraId="75C6B352" w14:textId="77777777" w:rsidR="00D71E75" w:rsidRDefault="00AA412D">
      <w:pPr>
        <w:numPr>
          <w:ilvl w:val="0"/>
          <w:numId w:val="1"/>
        </w:numPr>
        <w:pBdr>
          <w:top w:val="nil"/>
          <w:left w:val="nil"/>
          <w:bottom w:val="nil"/>
          <w:right w:val="nil"/>
          <w:between w:val="nil"/>
        </w:pBdr>
        <w:tabs>
          <w:tab w:val="left" w:pos="829"/>
        </w:tabs>
        <w:spacing w:line="288" w:lineRule="auto"/>
        <w:rPr>
          <w:color w:val="000000"/>
          <w:sz w:val="24"/>
          <w:szCs w:val="24"/>
        </w:rPr>
      </w:pPr>
      <w:r>
        <w:rPr>
          <w:color w:val="000000"/>
          <w:sz w:val="24"/>
          <w:szCs w:val="24"/>
        </w:rPr>
        <w:t>Always places the needs of the patient first and acts as the patient’s advocate. (P)</w:t>
      </w:r>
    </w:p>
    <w:p w14:paraId="62DA3BDC" w14:textId="77777777" w:rsidR="00D71E75" w:rsidRDefault="00AA412D">
      <w:pPr>
        <w:numPr>
          <w:ilvl w:val="0"/>
          <w:numId w:val="1"/>
        </w:numPr>
        <w:pBdr>
          <w:top w:val="nil"/>
          <w:left w:val="nil"/>
          <w:bottom w:val="nil"/>
          <w:right w:val="nil"/>
          <w:between w:val="nil"/>
        </w:pBdr>
        <w:tabs>
          <w:tab w:val="left" w:pos="829"/>
        </w:tabs>
        <w:spacing w:line="242" w:lineRule="auto"/>
        <w:ind w:right="314"/>
        <w:rPr>
          <w:color w:val="000000"/>
          <w:sz w:val="24"/>
          <w:szCs w:val="24"/>
        </w:rPr>
      </w:pPr>
      <w:r>
        <w:rPr>
          <w:color w:val="000000"/>
          <w:sz w:val="24"/>
          <w:szCs w:val="24"/>
        </w:rPr>
        <w:t>Demonstrate personal accountability to patients, colleagues and staff, in order to provide the best patient care. (P, PC)</w:t>
      </w:r>
    </w:p>
    <w:p w14:paraId="6937567D" w14:textId="77777777" w:rsidR="00D71E75" w:rsidRDefault="00AA412D">
      <w:pPr>
        <w:numPr>
          <w:ilvl w:val="0"/>
          <w:numId w:val="1"/>
        </w:numPr>
        <w:pBdr>
          <w:top w:val="nil"/>
          <w:left w:val="nil"/>
          <w:bottom w:val="nil"/>
          <w:right w:val="nil"/>
          <w:between w:val="nil"/>
        </w:pBdr>
        <w:tabs>
          <w:tab w:val="left" w:pos="829"/>
        </w:tabs>
        <w:spacing w:before="1" w:line="288" w:lineRule="auto"/>
        <w:ind w:right="132"/>
        <w:rPr>
          <w:color w:val="000000"/>
          <w:sz w:val="24"/>
          <w:szCs w:val="24"/>
        </w:rPr>
      </w:pPr>
      <w:r>
        <w:rPr>
          <w:color w:val="000000"/>
          <w:sz w:val="24"/>
          <w:szCs w:val="24"/>
        </w:rPr>
        <w:t>Demonstrate integrity, compassion, respect, altruism, and empathy when interacting with all members of the health care team, patients and their families. (P)</w:t>
      </w:r>
    </w:p>
    <w:p w14:paraId="0AFDE503" w14:textId="77777777" w:rsidR="00D71E75" w:rsidRDefault="00AA412D">
      <w:pPr>
        <w:numPr>
          <w:ilvl w:val="0"/>
          <w:numId w:val="1"/>
        </w:numPr>
        <w:pBdr>
          <w:top w:val="nil"/>
          <w:left w:val="nil"/>
          <w:bottom w:val="nil"/>
          <w:right w:val="nil"/>
          <w:between w:val="nil"/>
        </w:pBdr>
        <w:tabs>
          <w:tab w:val="left" w:pos="829"/>
        </w:tabs>
        <w:spacing w:line="288" w:lineRule="auto"/>
        <w:ind w:right="132"/>
        <w:rPr>
          <w:color w:val="000000"/>
          <w:sz w:val="24"/>
          <w:szCs w:val="24"/>
        </w:rPr>
      </w:pPr>
      <w:r>
        <w:rPr>
          <w:color w:val="000000"/>
          <w:sz w:val="24"/>
          <w:szCs w:val="24"/>
        </w:rPr>
        <w:t>Demonstrate culturally effective care by understanding the important role of culture in the care of each patient, recognizing how one’s own beliefs affect patient care, and eliciting the cultural factors that may influence the care of the patient. (P, PBL, PC)</w:t>
      </w:r>
    </w:p>
    <w:p w14:paraId="49475145" w14:textId="77777777" w:rsidR="00D71E75" w:rsidRDefault="00AA412D">
      <w:pPr>
        <w:numPr>
          <w:ilvl w:val="0"/>
          <w:numId w:val="1"/>
        </w:numPr>
        <w:pBdr>
          <w:top w:val="nil"/>
          <w:left w:val="nil"/>
          <w:bottom w:val="nil"/>
          <w:right w:val="nil"/>
          <w:between w:val="nil"/>
        </w:pBdr>
        <w:tabs>
          <w:tab w:val="left" w:pos="829"/>
        </w:tabs>
        <w:spacing w:line="282" w:lineRule="auto"/>
        <w:rPr>
          <w:color w:val="000000"/>
          <w:sz w:val="24"/>
          <w:szCs w:val="24"/>
        </w:rPr>
      </w:pPr>
      <w:r>
        <w:rPr>
          <w:color w:val="000000"/>
          <w:sz w:val="24"/>
          <w:szCs w:val="24"/>
        </w:rPr>
        <w:t>Maintain appropriate professional boundaries with patients, families, and staff. (P)</w:t>
      </w:r>
    </w:p>
    <w:p w14:paraId="5005B236" w14:textId="77777777" w:rsidR="00D71E75" w:rsidRDefault="00AA412D">
      <w:pPr>
        <w:numPr>
          <w:ilvl w:val="0"/>
          <w:numId w:val="1"/>
        </w:numPr>
        <w:pBdr>
          <w:top w:val="nil"/>
          <w:left w:val="nil"/>
          <w:bottom w:val="nil"/>
          <w:right w:val="nil"/>
          <w:between w:val="nil"/>
        </w:pBdr>
        <w:tabs>
          <w:tab w:val="left" w:pos="829"/>
        </w:tabs>
        <w:ind w:right="367"/>
        <w:rPr>
          <w:color w:val="000000"/>
          <w:sz w:val="24"/>
          <w:szCs w:val="24"/>
        </w:rPr>
        <w:sectPr w:rsidR="00D71E75">
          <w:pgSz w:w="12240" w:h="15840"/>
          <w:pgMar w:top="1200" w:right="740" w:bottom="780" w:left="520" w:header="0" w:footer="584" w:gutter="0"/>
          <w:cols w:space="720"/>
        </w:sectPr>
      </w:pPr>
      <w:r>
        <w:rPr>
          <w:color w:val="000000"/>
          <w:sz w:val="24"/>
          <w:szCs w:val="24"/>
        </w:rPr>
        <w:t>Identify strengths, deficiencies, and limits in one’s knowledge and clinical skills through self-evaluation. (P, PBL)</w:t>
      </w:r>
    </w:p>
    <w:p w14:paraId="05929BE9" w14:textId="77777777" w:rsidR="00D71E75" w:rsidRDefault="00AA412D" w:rsidP="00145BCA">
      <w:pPr>
        <w:pStyle w:val="Heading1"/>
        <w:tabs>
          <w:tab w:val="left" w:pos="10908"/>
        </w:tabs>
        <w:ind w:left="0"/>
        <w:rPr>
          <w:rFonts w:ascii="Calibri" w:eastAsia="Calibri" w:hAnsi="Calibri"/>
          <w:b w:val="0"/>
        </w:rPr>
      </w:pPr>
      <w:r>
        <w:rPr>
          <w:rFonts w:ascii="Calibri" w:eastAsia="Calibri" w:hAnsi="Calibri"/>
          <w:u w:val="single"/>
        </w:rPr>
        <w:lastRenderedPageBreak/>
        <w:t>Policies and Procedures</w:t>
      </w:r>
      <w:r>
        <w:rPr>
          <w:rFonts w:ascii="Calibri" w:eastAsia="Calibri" w:hAnsi="Calibri"/>
          <w:b w:val="0"/>
          <w:u w:val="single"/>
        </w:rPr>
        <w:t xml:space="preserve"> </w:t>
      </w:r>
      <w:r>
        <w:rPr>
          <w:rFonts w:ascii="Calibri" w:eastAsia="Calibri" w:hAnsi="Calibri"/>
          <w:b w:val="0"/>
          <w:u w:val="single"/>
        </w:rPr>
        <w:tab/>
      </w:r>
    </w:p>
    <w:p w14:paraId="6473E866" w14:textId="77777777" w:rsidR="00D71E75" w:rsidRDefault="00AA412D">
      <w:pPr>
        <w:spacing w:before="104"/>
        <w:ind w:left="108"/>
        <w:rPr>
          <w:sz w:val="24"/>
          <w:szCs w:val="24"/>
        </w:rPr>
      </w:pPr>
      <w:r>
        <w:rPr>
          <w:i/>
          <w:color w:val="4F81BD"/>
          <w:sz w:val="24"/>
          <w:szCs w:val="24"/>
        </w:rPr>
        <w:t>The University of Florida Honor Code:</w:t>
      </w:r>
    </w:p>
    <w:p w14:paraId="4DA77815" w14:textId="77777777" w:rsidR="00D71E75" w:rsidRDefault="00AA412D">
      <w:pPr>
        <w:pBdr>
          <w:top w:val="nil"/>
          <w:left w:val="nil"/>
          <w:bottom w:val="nil"/>
          <w:right w:val="nil"/>
          <w:between w:val="nil"/>
        </w:pBdr>
        <w:spacing w:before="98" w:line="242" w:lineRule="auto"/>
        <w:ind w:left="108" w:right="241"/>
        <w:rPr>
          <w:color w:val="000000"/>
          <w:sz w:val="24"/>
          <w:szCs w:val="24"/>
        </w:rPr>
      </w:pPr>
      <w:r>
        <w:rPr>
          <w:b/>
          <w:color w:val="000000"/>
          <w:sz w:val="24"/>
          <w:szCs w:val="24"/>
        </w:rPr>
        <w:t>“</w:t>
      </w:r>
      <w:r>
        <w:rPr>
          <w:color w:val="000000"/>
          <w:sz w:val="24"/>
          <w:szCs w:val="24"/>
        </w:rPr>
        <w:t>We, the members of the University of Florida community, pledge to hold ourselves and our peers to the highest standards of honesty and integrity.”</w:t>
      </w:r>
    </w:p>
    <w:p w14:paraId="7276586E" w14:textId="77777777" w:rsidR="00D71E75" w:rsidRDefault="00D71E75">
      <w:pPr>
        <w:rPr>
          <w:sz w:val="23"/>
          <w:szCs w:val="23"/>
        </w:rPr>
      </w:pPr>
    </w:p>
    <w:p w14:paraId="412B5DC3" w14:textId="77777777" w:rsidR="00D71E75" w:rsidRDefault="00AA412D">
      <w:pPr>
        <w:ind w:left="108"/>
        <w:rPr>
          <w:sz w:val="24"/>
          <w:szCs w:val="24"/>
        </w:rPr>
      </w:pPr>
      <w:r>
        <w:rPr>
          <w:i/>
          <w:color w:val="4F81BD"/>
          <w:sz w:val="24"/>
          <w:szCs w:val="24"/>
        </w:rPr>
        <w:t>Communication</w:t>
      </w:r>
    </w:p>
    <w:p w14:paraId="37B8C799" w14:textId="77777777" w:rsidR="00D71E75" w:rsidRDefault="00AA412D">
      <w:pPr>
        <w:pBdr>
          <w:top w:val="nil"/>
          <w:left w:val="nil"/>
          <w:bottom w:val="nil"/>
          <w:right w:val="nil"/>
          <w:between w:val="nil"/>
        </w:pBdr>
        <w:spacing w:before="2"/>
        <w:ind w:left="108" w:right="241"/>
        <w:rPr>
          <w:color w:val="000000"/>
          <w:sz w:val="24"/>
          <w:szCs w:val="24"/>
        </w:rPr>
      </w:pPr>
      <w:r>
        <w:rPr>
          <w:b/>
          <w:color w:val="000000"/>
          <w:sz w:val="24"/>
          <w:szCs w:val="24"/>
          <w:u w:val="single"/>
        </w:rPr>
        <w:t>Email is the predominant source of communication regarding updates in the clerkship</w:t>
      </w:r>
      <w:r>
        <w:rPr>
          <w:color w:val="000000"/>
          <w:sz w:val="24"/>
          <w:szCs w:val="24"/>
        </w:rPr>
        <w:t xml:space="preserve">. It is expected for you to check your email </w:t>
      </w:r>
      <w:r w:rsidRPr="00A03915">
        <w:rPr>
          <w:b/>
          <w:bCs/>
          <w:color w:val="000000"/>
          <w:sz w:val="24"/>
          <w:szCs w:val="24"/>
          <w:u w:val="single"/>
        </w:rPr>
        <w:t>daily</w:t>
      </w:r>
      <w:r>
        <w:rPr>
          <w:color w:val="000000"/>
          <w:sz w:val="24"/>
          <w:szCs w:val="24"/>
        </w:rPr>
        <w:t xml:space="preserve">. Email is also the primary means of communicating with us. Our department is committed to an excellent student </w:t>
      </w:r>
      <w:proofErr w:type="gramStart"/>
      <w:r>
        <w:rPr>
          <w:color w:val="000000"/>
          <w:sz w:val="24"/>
          <w:szCs w:val="24"/>
        </w:rPr>
        <w:t>experience</w:t>
      </w:r>
      <w:proofErr w:type="gramEnd"/>
      <w:r>
        <w:rPr>
          <w:color w:val="000000"/>
          <w:sz w:val="24"/>
          <w:szCs w:val="24"/>
        </w:rPr>
        <w:t xml:space="preserve"> and we believe good communication is the principle foundation to achieving this goal.</w:t>
      </w:r>
    </w:p>
    <w:p w14:paraId="6B43A3CA" w14:textId="77777777" w:rsidR="00D71E75" w:rsidRDefault="00D71E75">
      <w:pPr>
        <w:spacing w:before="12"/>
      </w:pPr>
    </w:p>
    <w:p w14:paraId="1CEF7FA9" w14:textId="77777777" w:rsidR="00D71E75" w:rsidRDefault="00AA412D">
      <w:pPr>
        <w:spacing w:line="280" w:lineRule="auto"/>
        <w:ind w:left="108"/>
        <w:rPr>
          <w:sz w:val="24"/>
          <w:szCs w:val="24"/>
        </w:rPr>
      </w:pPr>
      <w:r>
        <w:rPr>
          <w:i/>
          <w:color w:val="4F81BD"/>
          <w:sz w:val="24"/>
          <w:szCs w:val="24"/>
        </w:rPr>
        <w:t>Reporting Problems</w:t>
      </w:r>
    </w:p>
    <w:p w14:paraId="2B0132DD" w14:textId="77777777" w:rsidR="00D71E75" w:rsidRDefault="00AA412D">
      <w:pPr>
        <w:ind w:left="108"/>
        <w:rPr>
          <w:sz w:val="24"/>
          <w:szCs w:val="24"/>
        </w:rPr>
      </w:pPr>
      <w:r>
        <w:rPr>
          <w:sz w:val="24"/>
          <w:szCs w:val="24"/>
        </w:rPr>
        <w:t xml:space="preserve">Problems with residents, attendings, nurses/staff, or a general concern should be reported to Drs. Thompson and/or </w:t>
      </w:r>
      <w:proofErr w:type="spellStart"/>
      <w:r>
        <w:rPr>
          <w:sz w:val="24"/>
          <w:szCs w:val="24"/>
        </w:rPr>
        <w:t>Marchick</w:t>
      </w:r>
      <w:proofErr w:type="spellEnd"/>
      <w:r>
        <w:rPr>
          <w:sz w:val="24"/>
          <w:szCs w:val="24"/>
        </w:rPr>
        <w:t xml:space="preserve"> as soon as possible. The Emergency Medicine Clerkship should be a great experience and all concerns will be addressed appropriately. For further information regarding medical student mistreatment, please refer to the Office of Student Affairs Policy and Procedures Handbook </w:t>
      </w:r>
      <w:hyperlink r:id="rId15">
        <w:r>
          <w:rPr>
            <w:color w:val="0000FF"/>
            <w:sz w:val="24"/>
            <w:szCs w:val="24"/>
            <w:u w:val="single"/>
          </w:rPr>
          <w:t>http://osa.med.ufl.edu/policies/.</w:t>
        </w:r>
      </w:hyperlink>
    </w:p>
    <w:p w14:paraId="3F0AB2D8" w14:textId="77777777" w:rsidR="00D71E75" w:rsidRDefault="00D71E75">
      <w:pPr>
        <w:spacing w:before="9"/>
        <w:rPr>
          <w:sz w:val="19"/>
          <w:szCs w:val="19"/>
        </w:rPr>
      </w:pPr>
    </w:p>
    <w:p w14:paraId="187BDD4A" w14:textId="77777777" w:rsidR="00D71E75" w:rsidRDefault="00AA412D">
      <w:pPr>
        <w:ind w:left="108"/>
        <w:rPr>
          <w:sz w:val="24"/>
          <w:szCs w:val="24"/>
        </w:rPr>
      </w:pPr>
      <w:r>
        <w:rPr>
          <w:i/>
          <w:color w:val="4F81BD"/>
          <w:sz w:val="24"/>
          <w:szCs w:val="24"/>
        </w:rPr>
        <w:t>Attendance</w:t>
      </w:r>
    </w:p>
    <w:p w14:paraId="62E52B09" w14:textId="59D8F50F" w:rsidR="00D71E75" w:rsidRDefault="00AA412D">
      <w:pPr>
        <w:pBdr>
          <w:top w:val="nil"/>
          <w:left w:val="nil"/>
          <w:bottom w:val="nil"/>
          <w:right w:val="nil"/>
          <w:between w:val="nil"/>
        </w:pBdr>
        <w:spacing w:before="46"/>
        <w:ind w:left="108" w:right="241"/>
        <w:rPr>
          <w:color w:val="000000"/>
          <w:sz w:val="24"/>
          <w:szCs w:val="24"/>
        </w:rPr>
      </w:pPr>
      <w:r>
        <w:rPr>
          <w:b/>
          <w:color w:val="000000"/>
          <w:sz w:val="24"/>
          <w:szCs w:val="24"/>
          <w:u w:val="single"/>
        </w:rPr>
        <w:t>Attendance is required for all Emergency Medicine Clerkship activities.</w:t>
      </w:r>
      <w:r>
        <w:rPr>
          <w:color w:val="000000"/>
          <w:sz w:val="24"/>
          <w:szCs w:val="24"/>
        </w:rPr>
        <w:t xml:space="preserve"> This includes attendance for orientation, all of your scheduled shifts, conference, the four review sessions, and the final exam. During clinical rotations, typical “holidays” are not taken unless specifically mentioned during the orientation (Christmas and Thanksgiving are exempt from this rule). If you have any unexpected or planned absences, you </w:t>
      </w:r>
      <w:r>
        <w:rPr>
          <w:b/>
          <w:color w:val="000000"/>
          <w:sz w:val="24"/>
          <w:szCs w:val="24"/>
          <w:u w:val="single"/>
        </w:rPr>
        <w:t xml:space="preserve">MUST </w:t>
      </w:r>
      <w:r>
        <w:rPr>
          <w:color w:val="000000"/>
          <w:sz w:val="24"/>
          <w:szCs w:val="24"/>
        </w:rPr>
        <w:t xml:space="preserve">notify Dr. Thompson and the Clerkship Coordinator as soon as possible. </w:t>
      </w:r>
    </w:p>
    <w:p w14:paraId="0CB0D93B" w14:textId="77777777" w:rsidR="00D71E75" w:rsidRDefault="00D71E75">
      <w:pPr>
        <w:pBdr>
          <w:top w:val="nil"/>
          <w:left w:val="nil"/>
          <w:bottom w:val="nil"/>
          <w:right w:val="nil"/>
          <w:between w:val="nil"/>
        </w:pBdr>
        <w:ind w:left="108" w:right="241"/>
        <w:rPr>
          <w:color w:val="000000"/>
          <w:sz w:val="24"/>
          <w:szCs w:val="24"/>
        </w:rPr>
      </w:pPr>
    </w:p>
    <w:p w14:paraId="778A618E" w14:textId="77777777" w:rsidR="00D71E75" w:rsidRDefault="00AA412D">
      <w:pPr>
        <w:pBdr>
          <w:top w:val="nil"/>
          <w:left w:val="nil"/>
          <w:bottom w:val="nil"/>
          <w:right w:val="nil"/>
          <w:between w:val="nil"/>
        </w:pBdr>
        <w:ind w:left="108" w:right="241"/>
        <w:rPr>
          <w:color w:val="000000"/>
          <w:sz w:val="24"/>
          <w:szCs w:val="24"/>
        </w:rPr>
      </w:pPr>
      <w:r>
        <w:rPr>
          <w:color w:val="000000"/>
          <w:sz w:val="24"/>
          <w:szCs w:val="24"/>
        </w:rPr>
        <w:t xml:space="preserve">In the event of an absence, </w:t>
      </w:r>
      <w:r>
        <w:rPr>
          <w:i/>
          <w:color w:val="000000"/>
          <w:sz w:val="24"/>
          <w:szCs w:val="24"/>
        </w:rPr>
        <w:t>you will be required to make up the time missed</w:t>
      </w:r>
      <w:r>
        <w:rPr>
          <w:color w:val="000000"/>
          <w:sz w:val="24"/>
          <w:szCs w:val="24"/>
        </w:rPr>
        <w:t xml:space="preserve"> in order to ensure adequate clinical experience. This may require an extra shift. Failure to adhere to these policies and procedures will result in a lowered professionalism competency score. Missed days which cannot be completed before end of the clerkship date results in a grade of “Incomplete”. The official COM policy can be viewed at:</w:t>
      </w:r>
      <w:r>
        <w:rPr>
          <w:rFonts w:ascii="Century Schoolbook" w:eastAsia="Century Schoolbook" w:hAnsi="Century Schoolbook" w:cs="Century Schoolbook"/>
          <w:color w:val="000000"/>
          <w:sz w:val="24"/>
          <w:szCs w:val="24"/>
        </w:rPr>
        <w:t xml:space="preserve"> </w:t>
      </w:r>
      <w:hyperlink r:id="rId16">
        <w:r>
          <w:rPr>
            <w:color w:val="0000FF"/>
            <w:sz w:val="24"/>
            <w:szCs w:val="24"/>
            <w:u w:val="single"/>
          </w:rPr>
          <w:t>https://osa.med.ufl.edu/policies-procedures/attendance-policy-for-required-educational-activities/</w:t>
        </w:r>
      </w:hyperlink>
    </w:p>
    <w:p w14:paraId="12CD7C79" w14:textId="77777777" w:rsidR="00D71E75" w:rsidRDefault="00D71E75">
      <w:pPr>
        <w:spacing w:before="7"/>
        <w:rPr>
          <w:sz w:val="32"/>
          <w:szCs w:val="32"/>
        </w:rPr>
      </w:pPr>
    </w:p>
    <w:p w14:paraId="702CF968" w14:textId="77777777" w:rsidR="00D71E75" w:rsidRDefault="00AA412D">
      <w:pPr>
        <w:ind w:left="108"/>
        <w:rPr>
          <w:sz w:val="24"/>
          <w:szCs w:val="24"/>
        </w:rPr>
      </w:pPr>
      <w:r>
        <w:rPr>
          <w:i/>
          <w:color w:val="4F81BD"/>
          <w:sz w:val="24"/>
          <w:szCs w:val="24"/>
        </w:rPr>
        <w:t>Unplanned Absences</w:t>
      </w:r>
    </w:p>
    <w:p w14:paraId="0869079E" w14:textId="25D790C1" w:rsidR="00D71E75" w:rsidRDefault="00AA412D">
      <w:pPr>
        <w:pBdr>
          <w:top w:val="nil"/>
          <w:left w:val="nil"/>
          <w:bottom w:val="nil"/>
          <w:right w:val="nil"/>
          <w:between w:val="nil"/>
        </w:pBdr>
        <w:spacing w:before="2"/>
        <w:ind w:left="108" w:right="144"/>
        <w:rPr>
          <w:color w:val="000000"/>
          <w:sz w:val="24"/>
          <w:szCs w:val="24"/>
        </w:rPr>
        <w:sectPr w:rsidR="00D71E75">
          <w:pgSz w:w="12240" w:h="15840"/>
          <w:pgMar w:top="1460" w:right="700" w:bottom="780" w:left="520" w:header="0" w:footer="584" w:gutter="0"/>
          <w:cols w:space="720"/>
        </w:sectPr>
      </w:pPr>
      <w:r>
        <w:rPr>
          <w:color w:val="000000"/>
          <w:sz w:val="24"/>
          <w:szCs w:val="24"/>
        </w:rPr>
        <w:t>In the event of a single day, unexpected absence due to illness, you MUST notify the Clerkship Coordinator and Clerkship Director in the Department of Emergency Medicine preferably by email but also by phone (352) 265-5911 as soon as physically possible. If you do not communicate with the office regarding your absence and we cannot reach you, we will contact Dr. Collins</w:t>
      </w:r>
      <w:r w:rsidR="00A03915">
        <w:rPr>
          <w:color w:val="000000"/>
          <w:sz w:val="24"/>
          <w:szCs w:val="24"/>
        </w:rPr>
        <w:t>’</w:t>
      </w:r>
      <w:r>
        <w:rPr>
          <w:color w:val="000000"/>
          <w:sz w:val="24"/>
          <w:szCs w:val="24"/>
        </w:rPr>
        <w:t xml:space="preserve"> office that we have been unable to contact you and a search will be initiated</w:t>
      </w:r>
      <w:r w:rsidR="00145BCA">
        <w:rPr>
          <w:color w:val="000000"/>
          <w:sz w:val="24"/>
          <w:szCs w:val="24"/>
        </w:rPr>
        <w:t>.</w:t>
      </w:r>
    </w:p>
    <w:p w14:paraId="4055DD30" w14:textId="77777777" w:rsidR="00D71E75" w:rsidRDefault="00AA412D" w:rsidP="00A03915">
      <w:pPr>
        <w:spacing w:before="166" w:line="280" w:lineRule="auto"/>
        <w:ind w:firstLine="108"/>
        <w:rPr>
          <w:sz w:val="24"/>
          <w:szCs w:val="24"/>
        </w:rPr>
      </w:pPr>
      <w:r>
        <w:rPr>
          <w:i/>
          <w:color w:val="4F81BD"/>
          <w:sz w:val="24"/>
          <w:szCs w:val="24"/>
        </w:rPr>
        <w:lastRenderedPageBreak/>
        <w:t>Planned Absences</w:t>
      </w:r>
    </w:p>
    <w:p w14:paraId="39135B65" w14:textId="77777777" w:rsidR="00D71E75" w:rsidRDefault="00AA412D">
      <w:pPr>
        <w:pBdr>
          <w:top w:val="nil"/>
          <w:left w:val="nil"/>
          <w:bottom w:val="nil"/>
          <w:right w:val="nil"/>
          <w:between w:val="nil"/>
        </w:pBdr>
        <w:ind w:left="108" w:right="125"/>
        <w:rPr>
          <w:color w:val="000000"/>
          <w:sz w:val="24"/>
          <w:szCs w:val="24"/>
        </w:rPr>
      </w:pPr>
      <w:r>
        <w:rPr>
          <w:color w:val="000000"/>
          <w:sz w:val="24"/>
          <w:szCs w:val="24"/>
        </w:rPr>
        <w:t xml:space="preserve">Students must contact the clerkship director as far in advance as possible (these requests </w:t>
      </w:r>
      <w:r>
        <w:rPr>
          <w:b/>
          <w:color w:val="000000"/>
          <w:sz w:val="24"/>
          <w:szCs w:val="24"/>
        </w:rPr>
        <w:t xml:space="preserve">must </w:t>
      </w:r>
      <w:r>
        <w:rPr>
          <w:color w:val="000000"/>
          <w:sz w:val="24"/>
          <w:szCs w:val="24"/>
        </w:rPr>
        <w:t xml:space="preserve">be made at least </w:t>
      </w:r>
      <w:r>
        <w:rPr>
          <w:b/>
          <w:color w:val="000000"/>
          <w:sz w:val="24"/>
          <w:szCs w:val="24"/>
        </w:rPr>
        <w:t xml:space="preserve">4 weeks </w:t>
      </w:r>
      <w:r>
        <w:rPr>
          <w:color w:val="000000"/>
          <w:sz w:val="24"/>
          <w:szCs w:val="24"/>
        </w:rPr>
        <w:t xml:space="preserve">prior to the beginning of the clerkship) to discuss and obtain the permission of the clerkship director to be absent from assigned responsibilities in the case of planned meetings or events such as weddings or family gatherings, or the observation of a personal religious holiday. </w:t>
      </w:r>
    </w:p>
    <w:p w14:paraId="36A60D2E" w14:textId="77777777" w:rsidR="00D71E75" w:rsidRDefault="00D71E75">
      <w:pPr>
        <w:spacing w:before="9"/>
        <w:rPr>
          <w:sz w:val="23"/>
          <w:szCs w:val="23"/>
        </w:rPr>
      </w:pPr>
    </w:p>
    <w:p w14:paraId="1B546F3C" w14:textId="77777777" w:rsidR="00D71E75" w:rsidRDefault="00AA412D">
      <w:pPr>
        <w:ind w:left="108"/>
        <w:rPr>
          <w:sz w:val="24"/>
          <w:szCs w:val="24"/>
        </w:rPr>
      </w:pPr>
      <w:r>
        <w:rPr>
          <w:i/>
          <w:color w:val="4F81BD"/>
          <w:sz w:val="24"/>
          <w:szCs w:val="24"/>
        </w:rPr>
        <w:t>Holidays</w:t>
      </w:r>
    </w:p>
    <w:p w14:paraId="0C7C8FC1" w14:textId="37CCDFFF" w:rsidR="00A03915" w:rsidRDefault="00AA412D" w:rsidP="00A03915">
      <w:pPr>
        <w:ind w:left="108"/>
        <w:rPr>
          <w:sz w:val="24"/>
          <w:szCs w:val="24"/>
        </w:rPr>
      </w:pPr>
      <w:r>
        <w:rPr>
          <w:sz w:val="24"/>
          <w:szCs w:val="24"/>
        </w:rPr>
        <w:t>Students are allotted the following holidays:  Thanksgiving, Summer Break and Winter Break.  Thanksgiving is defined as beginning at 7pm Wednesday the day before Thanksgiving and ending at 5am the following Monday.  Summer and Winter Break are determined by the UF COM Academic Calendar.  The COM recognizes other holidays, both religious and secular, which are of importance to some individuals and groups.  Students wishing to observe these holidays must inform the Clerkship Coordinator in the Department of Emergency Medicine before their clerkship begins.  In the event of such a request, an alternate assignment or arrangement may be provided to the student to ensure an adequate clinical experience.</w:t>
      </w:r>
    </w:p>
    <w:p w14:paraId="19E56BEB" w14:textId="77777777" w:rsidR="00A03915" w:rsidRDefault="00A03915">
      <w:pPr>
        <w:ind w:left="108"/>
        <w:rPr>
          <w:sz w:val="24"/>
          <w:szCs w:val="24"/>
        </w:rPr>
      </w:pPr>
    </w:p>
    <w:p w14:paraId="4EF212ED" w14:textId="77777777" w:rsidR="00A03915" w:rsidRDefault="00A03915" w:rsidP="00A03915">
      <w:pPr>
        <w:widowControl/>
        <w:ind w:left="108"/>
        <w:rPr>
          <w:rFonts w:asciiTheme="minorHAnsi" w:eastAsia="Times New Roman" w:hAnsiTheme="minorHAnsi" w:cstheme="minorHAnsi"/>
          <w:color w:val="201F1E"/>
          <w:sz w:val="24"/>
          <w:szCs w:val="24"/>
        </w:rPr>
      </w:pPr>
      <w:r w:rsidRPr="00A03915">
        <w:rPr>
          <w:rFonts w:asciiTheme="minorHAnsi" w:eastAsia="Times New Roman" w:hAnsiTheme="minorHAnsi" w:cstheme="minorHAnsi"/>
          <w:b/>
          <w:bCs/>
          <w:i/>
          <w:iCs/>
          <w:color w:val="548DD4" w:themeColor="text2" w:themeTint="99"/>
          <w:sz w:val="24"/>
          <w:szCs w:val="24"/>
          <w:shd w:val="clear" w:color="auto" w:fill="FFFFFF"/>
        </w:rPr>
        <w:t>Isolation/Quarantine-related Make-up Guidelines</w:t>
      </w:r>
      <w:r w:rsidRPr="00A03915">
        <w:rPr>
          <w:rFonts w:asciiTheme="minorHAnsi" w:eastAsia="Times New Roman" w:hAnsiTheme="minorHAnsi" w:cstheme="minorHAnsi"/>
          <w:color w:val="201F1E"/>
          <w:sz w:val="24"/>
          <w:szCs w:val="24"/>
        </w:rPr>
        <w:t xml:space="preserve"> </w:t>
      </w:r>
    </w:p>
    <w:p w14:paraId="0C6D6BCC" w14:textId="164A936A" w:rsidR="00A03915" w:rsidRDefault="00A03915" w:rsidP="00A03915">
      <w:pPr>
        <w:widowControl/>
        <w:ind w:left="108"/>
        <w:rPr>
          <w:rFonts w:asciiTheme="minorHAnsi" w:eastAsia="Times New Roman" w:hAnsiTheme="minorHAnsi" w:cstheme="minorHAnsi"/>
          <w:color w:val="201F1E"/>
          <w:sz w:val="24"/>
          <w:szCs w:val="24"/>
          <w:shd w:val="clear" w:color="auto" w:fill="FFFFFF"/>
        </w:rPr>
      </w:pPr>
      <w:r w:rsidRPr="00A03915">
        <w:rPr>
          <w:rFonts w:asciiTheme="minorHAnsi" w:eastAsia="Times New Roman" w:hAnsiTheme="minorHAnsi" w:cstheme="minorHAnsi"/>
          <w:color w:val="201F1E"/>
          <w:sz w:val="24"/>
          <w:szCs w:val="24"/>
          <w:shd w:val="clear" w:color="auto" w:fill="FFFFFF"/>
        </w:rPr>
        <w:t xml:space="preserve">As for any </w:t>
      </w:r>
      <w:r>
        <w:rPr>
          <w:rFonts w:asciiTheme="minorHAnsi" w:eastAsia="Times New Roman" w:hAnsiTheme="minorHAnsi" w:cstheme="minorHAnsi"/>
          <w:color w:val="201F1E"/>
          <w:sz w:val="24"/>
          <w:szCs w:val="24"/>
          <w:shd w:val="clear" w:color="auto" w:fill="FFFFFF"/>
        </w:rPr>
        <w:t>unplanned</w:t>
      </w:r>
      <w:r w:rsidRPr="00A03915">
        <w:rPr>
          <w:rFonts w:asciiTheme="minorHAnsi" w:eastAsia="Times New Roman" w:hAnsiTheme="minorHAnsi" w:cstheme="minorHAnsi"/>
          <w:color w:val="201F1E"/>
          <w:sz w:val="24"/>
          <w:szCs w:val="24"/>
          <w:shd w:val="clear" w:color="auto" w:fill="FFFFFF"/>
        </w:rPr>
        <w:t xml:space="preserve"> absence, you must follow the </w:t>
      </w:r>
      <w:r>
        <w:rPr>
          <w:rFonts w:asciiTheme="minorHAnsi" w:eastAsia="Times New Roman" w:hAnsiTheme="minorHAnsi" w:cstheme="minorHAnsi"/>
          <w:color w:val="201F1E"/>
          <w:sz w:val="24"/>
          <w:szCs w:val="24"/>
          <w:shd w:val="clear" w:color="auto" w:fill="FFFFFF"/>
        </w:rPr>
        <w:t>unplanned</w:t>
      </w:r>
      <w:r w:rsidRPr="00A03915">
        <w:rPr>
          <w:rFonts w:asciiTheme="minorHAnsi" w:eastAsia="Times New Roman" w:hAnsiTheme="minorHAnsi" w:cstheme="minorHAnsi"/>
          <w:color w:val="201F1E"/>
          <w:sz w:val="24"/>
          <w:szCs w:val="24"/>
          <w:shd w:val="clear" w:color="auto" w:fill="FFFFFF"/>
        </w:rPr>
        <w:t xml:space="preserve"> absence policy.</w:t>
      </w:r>
      <w:r>
        <w:rPr>
          <w:rFonts w:asciiTheme="minorHAnsi" w:eastAsia="Times New Roman" w:hAnsiTheme="minorHAnsi" w:cstheme="minorHAnsi"/>
          <w:color w:val="201F1E"/>
          <w:sz w:val="24"/>
          <w:szCs w:val="24"/>
          <w:shd w:val="clear" w:color="auto" w:fill="FFFFFF"/>
        </w:rPr>
        <w:t xml:space="preserve"> </w:t>
      </w:r>
      <w:r w:rsidRPr="00A03915">
        <w:rPr>
          <w:rFonts w:asciiTheme="minorHAnsi" w:eastAsia="Times New Roman" w:hAnsiTheme="minorHAnsi" w:cstheme="minorHAnsi"/>
          <w:b/>
          <w:bCs/>
          <w:color w:val="201F1E"/>
          <w:sz w:val="24"/>
          <w:szCs w:val="24"/>
          <w:shd w:val="clear" w:color="auto" w:fill="FFFFFF"/>
        </w:rPr>
        <w:t>Notify the Clerkship Director and Coordinator ASAP.</w:t>
      </w:r>
      <w:r w:rsidRPr="00A03915">
        <w:rPr>
          <w:rFonts w:asciiTheme="minorHAnsi" w:eastAsia="Times New Roman" w:hAnsiTheme="minorHAnsi" w:cstheme="minorHAnsi"/>
          <w:color w:val="201F1E"/>
          <w:sz w:val="24"/>
          <w:szCs w:val="24"/>
          <w:shd w:val="clear" w:color="auto" w:fill="FFFFFF"/>
        </w:rPr>
        <w:t xml:space="preserve"> If you need to isolate due to COVID-19 and feel ill, please contact Dr. </w:t>
      </w:r>
      <w:r>
        <w:rPr>
          <w:rFonts w:asciiTheme="minorHAnsi" w:eastAsia="Times New Roman" w:hAnsiTheme="minorHAnsi" w:cstheme="minorHAnsi"/>
          <w:color w:val="201F1E"/>
          <w:sz w:val="24"/>
          <w:szCs w:val="24"/>
          <w:shd w:val="clear" w:color="auto" w:fill="FFFFFF"/>
        </w:rPr>
        <w:t>Thompson</w:t>
      </w:r>
      <w:r w:rsidRPr="00A03915">
        <w:rPr>
          <w:rFonts w:asciiTheme="minorHAnsi" w:eastAsia="Times New Roman" w:hAnsiTheme="minorHAnsi" w:cstheme="minorHAnsi"/>
          <w:color w:val="201F1E"/>
          <w:sz w:val="24"/>
          <w:szCs w:val="24"/>
          <w:shd w:val="clear" w:color="auto" w:fill="FFFFFF"/>
        </w:rPr>
        <w:t xml:space="preserve"> once you feel better for advice about making up your missed work.</w:t>
      </w:r>
      <w:r>
        <w:rPr>
          <w:rFonts w:asciiTheme="minorHAnsi" w:eastAsia="Times New Roman" w:hAnsiTheme="minorHAnsi" w:cstheme="minorHAnsi"/>
          <w:color w:val="201F1E"/>
          <w:sz w:val="24"/>
          <w:szCs w:val="24"/>
          <w:shd w:val="clear" w:color="auto" w:fill="FFFFFF"/>
        </w:rPr>
        <w:t xml:space="preserve"> Up to 2 shifts may be excused for illness/quarantine-related concerns (per the discretion of the Clerkship Director) that will not require a make-up.</w:t>
      </w:r>
      <w:r w:rsidRPr="00A03915">
        <w:rPr>
          <w:rFonts w:asciiTheme="minorHAnsi" w:eastAsia="Times New Roman" w:hAnsiTheme="minorHAnsi" w:cstheme="minorHAnsi"/>
          <w:color w:val="201F1E"/>
          <w:sz w:val="24"/>
          <w:szCs w:val="24"/>
          <w:shd w:val="clear" w:color="auto" w:fill="FFFFFF"/>
        </w:rPr>
        <w:t xml:space="preserve"> If you need to isolate or quarantine due to COVID-19 and feel well enough to engage in make-up work, please follow these instructions.</w:t>
      </w:r>
      <w:r w:rsidRPr="00A03915">
        <w:rPr>
          <w:rFonts w:asciiTheme="minorHAnsi" w:eastAsia="Times New Roman" w:hAnsiTheme="minorHAnsi" w:cstheme="minorHAnsi"/>
          <w:color w:val="201F1E"/>
          <w:sz w:val="24"/>
          <w:szCs w:val="24"/>
        </w:rPr>
        <w:br/>
      </w:r>
    </w:p>
    <w:p w14:paraId="3629551E" w14:textId="77777777" w:rsidR="00A03915" w:rsidRPr="00A03915" w:rsidRDefault="00A03915" w:rsidP="00A03915">
      <w:pPr>
        <w:pStyle w:val="ListParagraph"/>
        <w:widowControl/>
        <w:numPr>
          <w:ilvl w:val="0"/>
          <w:numId w:val="9"/>
        </w:numPr>
        <w:rPr>
          <w:rFonts w:asciiTheme="minorHAnsi" w:eastAsia="Times New Roman" w:hAnsiTheme="minorHAnsi" w:cstheme="minorHAnsi"/>
          <w:sz w:val="24"/>
          <w:szCs w:val="24"/>
        </w:rPr>
      </w:pPr>
      <w:r>
        <w:rPr>
          <w:rFonts w:asciiTheme="minorHAnsi" w:eastAsia="Times New Roman" w:hAnsiTheme="minorHAnsi" w:cstheme="minorHAnsi"/>
          <w:color w:val="201F1E"/>
          <w:sz w:val="24"/>
          <w:szCs w:val="24"/>
          <w:shd w:val="clear" w:color="auto" w:fill="FFFFFF"/>
        </w:rPr>
        <w:t xml:space="preserve">Conference and/or review sessions </w:t>
      </w:r>
      <w:r w:rsidRPr="00A03915">
        <w:rPr>
          <w:rFonts w:asciiTheme="minorHAnsi" w:eastAsia="Times New Roman" w:hAnsiTheme="minorHAnsi" w:cstheme="minorHAnsi"/>
          <w:color w:val="201F1E"/>
          <w:sz w:val="24"/>
          <w:szCs w:val="24"/>
          <w:shd w:val="clear" w:color="auto" w:fill="FFFFFF"/>
        </w:rPr>
        <w:t xml:space="preserve">can be made up by completing </w:t>
      </w:r>
      <w:r>
        <w:rPr>
          <w:rFonts w:asciiTheme="minorHAnsi" w:eastAsia="Times New Roman" w:hAnsiTheme="minorHAnsi" w:cstheme="minorHAnsi"/>
          <w:color w:val="201F1E"/>
          <w:sz w:val="24"/>
          <w:szCs w:val="24"/>
          <w:shd w:val="clear" w:color="auto" w:fill="FFFFFF"/>
        </w:rPr>
        <w:t>Rosh Review questions and/or EM literature reviews as assigned by the Clerkship Director.</w:t>
      </w:r>
    </w:p>
    <w:p w14:paraId="3C7FB6D3" w14:textId="77777777" w:rsidR="00A03915" w:rsidRPr="00A03915" w:rsidRDefault="00A03915" w:rsidP="00A03915">
      <w:pPr>
        <w:pStyle w:val="ListParagraph"/>
        <w:widowControl/>
        <w:numPr>
          <w:ilvl w:val="0"/>
          <w:numId w:val="9"/>
        </w:numPr>
        <w:rPr>
          <w:rFonts w:asciiTheme="minorHAnsi" w:eastAsia="Times New Roman" w:hAnsiTheme="minorHAnsi" w:cstheme="minorHAnsi"/>
          <w:sz w:val="24"/>
          <w:szCs w:val="24"/>
        </w:rPr>
      </w:pPr>
      <w:r>
        <w:rPr>
          <w:rFonts w:asciiTheme="minorHAnsi" w:eastAsia="Times New Roman" w:hAnsiTheme="minorHAnsi" w:cstheme="minorHAnsi"/>
          <w:color w:val="201F1E"/>
          <w:sz w:val="24"/>
          <w:szCs w:val="24"/>
          <w:shd w:val="clear" w:color="auto" w:fill="FFFFFF"/>
        </w:rPr>
        <w:t>In some cases, y</w:t>
      </w:r>
      <w:r w:rsidRPr="00A03915">
        <w:rPr>
          <w:rFonts w:asciiTheme="minorHAnsi" w:eastAsia="Times New Roman" w:hAnsiTheme="minorHAnsi" w:cstheme="minorHAnsi"/>
          <w:color w:val="201F1E"/>
          <w:sz w:val="24"/>
          <w:szCs w:val="24"/>
          <w:shd w:val="clear" w:color="auto" w:fill="FFFFFF"/>
        </w:rPr>
        <w:t xml:space="preserve">ou may </w:t>
      </w:r>
      <w:r>
        <w:rPr>
          <w:rFonts w:asciiTheme="minorHAnsi" w:eastAsia="Times New Roman" w:hAnsiTheme="minorHAnsi" w:cstheme="minorHAnsi"/>
          <w:color w:val="201F1E"/>
          <w:sz w:val="24"/>
          <w:szCs w:val="24"/>
          <w:shd w:val="clear" w:color="auto" w:fill="FFFFFF"/>
        </w:rPr>
        <w:t xml:space="preserve">be able </w:t>
      </w:r>
      <w:r w:rsidRPr="00A03915">
        <w:rPr>
          <w:rFonts w:asciiTheme="minorHAnsi" w:eastAsia="Times New Roman" w:hAnsiTheme="minorHAnsi" w:cstheme="minorHAnsi"/>
          <w:color w:val="201F1E"/>
          <w:sz w:val="24"/>
          <w:szCs w:val="24"/>
          <w:shd w:val="clear" w:color="auto" w:fill="FFFFFF"/>
        </w:rPr>
        <w:t xml:space="preserve">participate remotely </w:t>
      </w:r>
      <w:r>
        <w:rPr>
          <w:rFonts w:asciiTheme="minorHAnsi" w:eastAsia="Times New Roman" w:hAnsiTheme="minorHAnsi" w:cstheme="minorHAnsi"/>
          <w:color w:val="201F1E"/>
          <w:sz w:val="24"/>
          <w:szCs w:val="24"/>
          <w:shd w:val="clear" w:color="auto" w:fill="FFFFFF"/>
        </w:rPr>
        <w:t xml:space="preserve">for conference depending on the content. This will satisfy the conference attendance requirement. Please email the Clerkship Director, Clerkship Coordinator, and Residency Coordinator (Amanda Glynn) to facilitate this if needed. </w:t>
      </w:r>
    </w:p>
    <w:p w14:paraId="15F09618" w14:textId="51005087" w:rsidR="00A03915" w:rsidRPr="00A03915" w:rsidRDefault="00A03915" w:rsidP="00A03915">
      <w:pPr>
        <w:pStyle w:val="ListParagraph"/>
        <w:widowControl/>
        <w:numPr>
          <w:ilvl w:val="0"/>
          <w:numId w:val="9"/>
        </w:numPr>
        <w:rPr>
          <w:rFonts w:asciiTheme="minorHAnsi" w:eastAsia="Times New Roman" w:hAnsiTheme="minorHAnsi" w:cstheme="minorHAnsi"/>
          <w:sz w:val="24"/>
          <w:szCs w:val="24"/>
        </w:rPr>
      </w:pPr>
      <w:r>
        <w:rPr>
          <w:rFonts w:asciiTheme="minorHAnsi" w:eastAsia="Times New Roman" w:hAnsiTheme="minorHAnsi" w:cstheme="minorHAnsi"/>
          <w:color w:val="201F1E"/>
          <w:sz w:val="24"/>
          <w:szCs w:val="24"/>
          <w:shd w:val="clear" w:color="auto" w:fill="FFFFFF"/>
        </w:rPr>
        <w:t>Remote participation is not available for review sessions as these are hands-on skills labs and immersive simulations.</w:t>
      </w:r>
      <w:r w:rsidRPr="00A03915">
        <w:rPr>
          <w:rFonts w:asciiTheme="minorHAnsi" w:eastAsia="Times New Roman" w:hAnsiTheme="minorHAnsi" w:cstheme="minorHAnsi"/>
          <w:color w:val="201F1E"/>
          <w:sz w:val="24"/>
          <w:szCs w:val="24"/>
          <w:shd w:val="clear" w:color="auto" w:fill="FFFFFF"/>
        </w:rPr>
        <w:t xml:space="preserve"> </w:t>
      </w:r>
      <w:r>
        <w:rPr>
          <w:rFonts w:asciiTheme="minorHAnsi" w:eastAsia="Times New Roman" w:hAnsiTheme="minorHAnsi" w:cstheme="minorHAnsi"/>
          <w:color w:val="201F1E"/>
          <w:sz w:val="24"/>
          <w:szCs w:val="24"/>
          <w:shd w:val="clear" w:color="auto" w:fill="FFFFFF"/>
        </w:rPr>
        <w:t xml:space="preserve">A make-up will be required as above. </w:t>
      </w:r>
    </w:p>
    <w:p w14:paraId="141E3538" w14:textId="441E7072" w:rsidR="00A03915" w:rsidRPr="00A03915" w:rsidRDefault="00A03915" w:rsidP="00A03915">
      <w:pPr>
        <w:pStyle w:val="ListParagraph"/>
        <w:widowControl/>
        <w:numPr>
          <w:ilvl w:val="0"/>
          <w:numId w:val="9"/>
        </w:numPr>
        <w:rPr>
          <w:rFonts w:asciiTheme="minorHAnsi" w:eastAsia="Times New Roman" w:hAnsiTheme="minorHAnsi" w:cstheme="minorHAnsi"/>
          <w:sz w:val="24"/>
          <w:szCs w:val="24"/>
        </w:rPr>
      </w:pPr>
      <w:r>
        <w:rPr>
          <w:rFonts w:asciiTheme="minorHAnsi" w:eastAsia="Times New Roman" w:hAnsiTheme="minorHAnsi" w:cstheme="minorHAnsi"/>
          <w:color w:val="201F1E"/>
          <w:sz w:val="24"/>
          <w:szCs w:val="24"/>
          <w:shd w:val="clear" w:color="auto" w:fill="FFFFFF"/>
        </w:rPr>
        <w:t>Ride-</w:t>
      </w:r>
      <w:proofErr w:type="spellStart"/>
      <w:r>
        <w:rPr>
          <w:rFonts w:asciiTheme="minorHAnsi" w:eastAsia="Times New Roman" w:hAnsiTheme="minorHAnsi" w:cstheme="minorHAnsi"/>
          <w:color w:val="201F1E"/>
          <w:sz w:val="24"/>
          <w:szCs w:val="24"/>
          <w:shd w:val="clear" w:color="auto" w:fill="FFFFFF"/>
        </w:rPr>
        <w:t>alongs</w:t>
      </w:r>
      <w:proofErr w:type="spellEnd"/>
      <w:r>
        <w:rPr>
          <w:rFonts w:asciiTheme="minorHAnsi" w:eastAsia="Times New Roman" w:hAnsiTheme="minorHAnsi" w:cstheme="minorHAnsi"/>
          <w:color w:val="201F1E"/>
          <w:sz w:val="24"/>
          <w:szCs w:val="24"/>
          <w:shd w:val="clear" w:color="auto" w:fill="FFFFFF"/>
        </w:rPr>
        <w:t xml:space="preserve"> may be able to be re-scheduled. If not, a make-up activity may or may not be required at the discretion of the Clerkship Director. </w:t>
      </w:r>
    </w:p>
    <w:p w14:paraId="40271818" w14:textId="77777777" w:rsidR="00A03915" w:rsidRPr="00A03915" w:rsidRDefault="00A03915" w:rsidP="00A03915">
      <w:pPr>
        <w:pStyle w:val="ListParagraph"/>
        <w:widowControl/>
        <w:numPr>
          <w:ilvl w:val="0"/>
          <w:numId w:val="9"/>
        </w:numPr>
        <w:rPr>
          <w:rFonts w:asciiTheme="minorHAnsi" w:eastAsia="Times New Roman" w:hAnsiTheme="minorHAnsi" w:cstheme="minorHAnsi"/>
          <w:sz w:val="24"/>
          <w:szCs w:val="24"/>
        </w:rPr>
      </w:pPr>
      <w:r w:rsidRPr="00A03915">
        <w:rPr>
          <w:rFonts w:asciiTheme="minorHAnsi" w:eastAsia="Times New Roman" w:hAnsiTheme="minorHAnsi" w:cstheme="minorHAnsi"/>
          <w:color w:val="201F1E"/>
          <w:sz w:val="24"/>
          <w:szCs w:val="24"/>
          <w:shd w:val="clear" w:color="auto" w:fill="FFFFFF"/>
        </w:rPr>
        <w:t>If you are unable to meet the requirement</w:t>
      </w:r>
      <w:r>
        <w:rPr>
          <w:rFonts w:asciiTheme="minorHAnsi" w:eastAsia="Times New Roman" w:hAnsiTheme="minorHAnsi" w:cstheme="minorHAnsi"/>
          <w:color w:val="201F1E"/>
          <w:sz w:val="24"/>
          <w:szCs w:val="24"/>
          <w:shd w:val="clear" w:color="auto" w:fill="FFFFFF"/>
        </w:rPr>
        <w:t xml:space="preserve">s of 12 clinical shifts, </w:t>
      </w:r>
      <w:r w:rsidRPr="00A03915">
        <w:rPr>
          <w:rFonts w:asciiTheme="minorHAnsi" w:eastAsia="Times New Roman" w:hAnsiTheme="minorHAnsi" w:cstheme="minorHAnsi"/>
          <w:color w:val="201F1E"/>
          <w:sz w:val="24"/>
          <w:szCs w:val="24"/>
          <w:shd w:val="clear" w:color="auto" w:fill="FFFFFF"/>
        </w:rPr>
        <w:t>we will work with you to schedule this as soon as is feasible with the clerkship and your schedule.</w:t>
      </w:r>
    </w:p>
    <w:p w14:paraId="4D40A59E" w14:textId="77777777" w:rsidR="00A03915" w:rsidRDefault="00A03915" w:rsidP="00A03915">
      <w:pPr>
        <w:widowControl/>
        <w:rPr>
          <w:rFonts w:asciiTheme="minorHAnsi" w:eastAsia="Times New Roman" w:hAnsiTheme="minorHAnsi" w:cstheme="minorHAnsi"/>
          <w:color w:val="201F1E"/>
          <w:sz w:val="24"/>
          <w:szCs w:val="24"/>
          <w:shd w:val="clear" w:color="auto" w:fill="FFFFFF"/>
        </w:rPr>
      </w:pPr>
    </w:p>
    <w:p w14:paraId="730B748A" w14:textId="1135851F" w:rsidR="00A03915" w:rsidRPr="00A03915" w:rsidRDefault="00A03915" w:rsidP="00A03915">
      <w:pPr>
        <w:widowControl/>
        <w:rPr>
          <w:rFonts w:asciiTheme="minorHAnsi" w:eastAsia="Times New Roman" w:hAnsiTheme="minorHAnsi" w:cstheme="minorHAnsi"/>
          <w:sz w:val="24"/>
          <w:szCs w:val="24"/>
        </w:rPr>
      </w:pPr>
      <w:r w:rsidRPr="00A03915">
        <w:rPr>
          <w:rFonts w:asciiTheme="minorHAnsi" w:eastAsia="Times New Roman" w:hAnsiTheme="minorHAnsi" w:cstheme="minorHAnsi"/>
          <w:color w:val="201F1E"/>
          <w:sz w:val="24"/>
          <w:szCs w:val="24"/>
          <w:shd w:val="clear" w:color="auto" w:fill="FFFFFF"/>
        </w:rPr>
        <w:t>Any make-up work that needs to be completed after the clerkship, will result in a hold grade until the clerkship requirements are completed and you are able to receive your final letter grade.</w:t>
      </w:r>
    </w:p>
    <w:p w14:paraId="113C1C41" w14:textId="21A389AD" w:rsidR="00A03915" w:rsidRDefault="00A03915">
      <w:pPr>
        <w:ind w:left="108"/>
        <w:rPr>
          <w:sz w:val="24"/>
          <w:szCs w:val="24"/>
        </w:rPr>
        <w:sectPr w:rsidR="00A03915">
          <w:pgSz w:w="12240" w:h="15840"/>
          <w:pgMar w:top="1200" w:right="720" w:bottom="780" w:left="520" w:header="0" w:footer="584" w:gutter="0"/>
          <w:cols w:space="720"/>
        </w:sectPr>
      </w:pPr>
    </w:p>
    <w:p w14:paraId="4A1499B8" w14:textId="77777777" w:rsidR="00D71E75" w:rsidRDefault="00AA412D" w:rsidP="00145BCA">
      <w:pPr>
        <w:pStyle w:val="Heading1"/>
        <w:tabs>
          <w:tab w:val="left" w:pos="10188"/>
        </w:tabs>
        <w:spacing w:before="26"/>
        <w:ind w:left="0"/>
        <w:rPr>
          <w:rFonts w:ascii="Calibri" w:eastAsia="Calibri" w:hAnsi="Calibri"/>
          <w:b w:val="0"/>
        </w:rPr>
      </w:pPr>
      <w:r>
        <w:rPr>
          <w:rFonts w:ascii="Calibri" w:eastAsia="Calibri" w:hAnsi="Calibri"/>
          <w:u w:val="single"/>
        </w:rPr>
        <w:lastRenderedPageBreak/>
        <w:t>The Emergency Medicine Clerkship Experience</w:t>
      </w:r>
      <w:r>
        <w:rPr>
          <w:rFonts w:ascii="Calibri" w:eastAsia="Calibri" w:hAnsi="Calibri"/>
          <w:b w:val="0"/>
          <w:u w:val="single"/>
        </w:rPr>
        <w:t xml:space="preserve"> </w:t>
      </w:r>
      <w:r>
        <w:rPr>
          <w:rFonts w:ascii="Calibri" w:eastAsia="Calibri" w:hAnsi="Calibri"/>
          <w:b w:val="0"/>
          <w:u w:val="single"/>
        </w:rPr>
        <w:tab/>
      </w:r>
    </w:p>
    <w:p w14:paraId="1359F2DA" w14:textId="77777777" w:rsidR="00D71E75" w:rsidRDefault="00AA412D">
      <w:pPr>
        <w:pBdr>
          <w:top w:val="nil"/>
          <w:left w:val="nil"/>
          <w:bottom w:val="nil"/>
          <w:right w:val="nil"/>
          <w:between w:val="nil"/>
        </w:pBdr>
        <w:spacing w:before="60"/>
        <w:ind w:left="108" w:right="213"/>
        <w:rPr>
          <w:color w:val="000000"/>
          <w:sz w:val="24"/>
          <w:szCs w:val="24"/>
        </w:rPr>
      </w:pPr>
      <w:r>
        <w:rPr>
          <w:color w:val="000000"/>
          <w:sz w:val="24"/>
          <w:szCs w:val="24"/>
        </w:rPr>
        <w:t xml:space="preserve">The Emergency Medicine Clerkship is a four-week experience that takes place in both the adult and pediatric emergency departments at </w:t>
      </w:r>
      <w:proofErr w:type="spellStart"/>
      <w:r>
        <w:rPr>
          <w:color w:val="000000"/>
          <w:sz w:val="24"/>
          <w:szCs w:val="24"/>
        </w:rPr>
        <w:t>UFHealth</w:t>
      </w:r>
      <w:proofErr w:type="spellEnd"/>
      <w:r>
        <w:rPr>
          <w:color w:val="000000"/>
          <w:sz w:val="24"/>
          <w:szCs w:val="24"/>
        </w:rPr>
        <w:t>. During this rotation, you will be interacting directly with Emergency Medicine residents and attending physicians. We hope the clerkship will be a rewarding clinical experience.</w:t>
      </w:r>
    </w:p>
    <w:p w14:paraId="7CC641D9" w14:textId="77777777" w:rsidR="00D71E75" w:rsidRDefault="00AA412D">
      <w:pPr>
        <w:pBdr>
          <w:top w:val="nil"/>
          <w:left w:val="nil"/>
          <w:bottom w:val="nil"/>
          <w:right w:val="nil"/>
          <w:between w:val="nil"/>
        </w:pBdr>
        <w:spacing w:before="3" w:line="239" w:lineRule="auto"/>
        <w:ind w:left="108" w:right="213"/>
        <w:rPr>
          <w:color w:val="000000"/>
          <w:sz w:val="24"/>
          <w:szCs w:val="24"/>
        </w:rPr>
      </w:pPr>
      <w:r>
        <w:rPr>
          <w:color w:val="000000"/>
          <w:sz w:val="24"/>
          <w:szCs w:val="24"/>
        </w:rPr>
        <w:t>Remember that no two physicians are identical. By observing the approach of various physicians, you will notice differences in evaluations and workups, thus different ways to approach problems. The goal in medical education and training is to learn from all of these experiences, integrate the knowledge and practices you learn toward the developing your own style in becoming a competent and confident practicing clinician.</w:t>
      </w:r>
    </w:p>
    <w:p w14:paraId="5CD92BEC" w14:textId="77777777" w:rsidR="00D71E75" w:rsidRDefault="00D71E75">
      <w:pPr>
        <w:spacing w:before="1"/>
        <w:rPr>
          <w:sz w:val="24"/>
          <w:szCs w:val="24"/>
        </w:rPr>
      </w:pPr>
    </w:p>
    <w:p w14:paraId="1276F3F3" w14:textId="77777777" w:rsidR="00D71E75" w:rsidRDefault="00AA412D">
      <w:pPr>
        <w:ind w:left="108"/>
        <w:rPr>
          <w:sz w:val="24"/>
          <w:szCs w:val="24"/>
        </w:rPr>
      </w:pPr>
      <w:r>
        <w:rPr>
          <w:i/>
          <w:color w:val="548DD4"/>
          <w:sz w:val="24"/>
          <w:szCs w:val="24"/>
        </w:rPr>
        <w:t>Prerequisites</w:t>
      </w:r>
    </w:p>
    <w:p w14:paraId="78796460" w14:textId="77777777" w:rsidR="00D71E75" w:rsidRDefault="00AA412D">
      <w:pPr>
        <w:pBdr>
          <w:top w:val="nil"/>
          <w:left w:val="nil"/>
          <w:bottom w:val="nil"/>
          <w:right w:val="nil"/>
          <w:between w:val="nil"/>
        </w:pBdr>
        <w:spacing w:before="1" w:line="239" w:lineRule="auto"/>
        <w:ind w:left="108" w:right="125"/>
        <w:rPr>
          <w:color w:val="000000"/>
          <w:sz w:val="24"/>
          <w:szCs w:val="24"/>
        </w:rPr>
      </w:pPr>
      <w:r>
        <w:rPr>
          <w:color w:val="000000"/>
          <w:sz w:val="24"/>
          <w:szCs w:val="24"/>
        </w:rPr>
        <w:t>Medical Students must demonstrate appropriate clinical skills by successfully completing the 3rd year core clerkships (including IM, Surgery, OB/Gyn, Pediatrics). It is not necessary to complete an Emergency Medicine rotation prior to this course. Students participating in the Career Track rotation must have interest in pursuing residency training in Emergency Medicine.</w:t>
      </w:r>
    </w:p>
    <w:p w14:paraId="640CB26E" w14:textId="77777777" w:rsidR="00D71E75" w:rsidRDefault="00D71E75">
      <w:pPr>
        <w:spacing w:before="1"/>
        <w:rPr>
          <w:sz w:val="24"/>
          <w:szCs w:val="24"/>
        </w:rPr>
      </w:pPr>
    </w:p>
    <w:p w14:paraId="56261408" w14:textId="77777777" w:rsidR="00D71E75" w:rsidRDefault="00AA412D">
      <w:pPr>
        <w:ind w:left="108"/>
        <w:rPr>
          <w:sz w:val="24"/>
          <w:szCs w:val="24"/>
        </w:rPr>
      </w:pPr>
      <w:r>
        <w:rPr>
          <w:i/>
          <w:color w:val="548DD4"/>
          <w:sz w:val="24"/>
          <w:szCs w:val="24"/>
        </w:rPr>
        <w:t>Orientation</w:t>
      </w:r>
    </w:p>
    <w:p w14:paraId="0DDB4A3B" w14:textId="0A9582DA" w:rsidR="00D71E75" w:rsidRDefault="00AA412D">
      <w:pPr>
        <w:pBdr>
          <w:top w:val="nil"/>
          <w:left w:val="nil"/>
          <w:bottom w:val="nil"/>
          <w:right w:val="nil"/>
          <w:between w:val="nil"/>
        </w:pBdr>
        <w:spacing w:before="1"/>
        <w:ind w:left="108" w:right="145"/>
        <w:rPr>
          <w:color w:val="000000"/>
          <w:sz w:val="24"/>
          <w:szCs w:val="24"/>
        </w:rPr>
      </w:pPr>
      <w:r>
        <w:rPr>
          <w:color w:val="000000"/>
          <w:sz w:val="24"/>
          <w:szCs w:val="24"/>
        </w:rPr>
        <w:t xml:space="preserve">On the first day of the clerkship students should report to the Emergency Medicine Offices </w:t>
      </w:r>
      <w:r w:rsidR="00145BCA">
        <w:rPr>
          <w:color w:val="000000"/>
          <w:sz w:val="24"/>
          <w:szCs w:val="24"/>
        </w:rPr>
        <w:t>on</w:t>
      </w:r>
      <w:r>
        <w:rPr>
          <w:color w:val="000000"/>
          <w:sz w:val="24"/>
          <w:szCs w:val="24"/>
        </w:rPr>
        <w:t xml:space="preserve"> the fifth floor of the 1329 building unless notified to meet elsewhere. You will be contacted by email regarding the specific date, time and location of orientation for confirmation. Orientation will include and introduction to the specialty of emergency medicine, expectations and rules, explanation of clerkship activities, and a tour of the adult and pediatric emergency departments.</w:t>
      </w:r>
      <w:r w:rsidR="00145BCA">
        <w:rPr>
          <w:color w:val="000000"/>
          <w:sz w:val="24"/>
          <w:szCs w:val="24"/>
        </w:rPr>
        <w:t xml:space="preserve"> </w:t>
      </w:r>
      <w:r w:rsidR="00145BCA" w:rsidRPr="00145BCA">
        <w:rPr>
          <w:b/>
          <w:bCs/>
          <w:color w:val="000000"/>
          <w:sz w:val="24"/>
          <w:szCs w:val="24"/>
        </w:rPr>
        <w:t>This is a required activity.</w:t>
      </w:r>
      <w:r w:rsidR="00145BCA">
        <w:rPr>
          <w:color w:val="000000"/>
          <w:sz w:val="24"/>
          <w:szCs w:val="24"/>
        </w:rPr>
        <w:t xml:space="preserve"> </w:t>
      </w:r>
    </w:p>
    <w:p w14:paraId="30BB6C50" w14:textId="77777777" w:rsidR="00D71E75" w:rsidRDefault="00D71E75">
      <w:pPr>
        <w:pBdr>
          <w:top w:val="nil"/>
          <w:left w:val="nil"/>
          <w:bottom w:val="nil"/>
          <w:right w:val="nil"/>
          <w:between w:val="nil"/>
        </w:pBdr>
        <w:spacing w:before="1"/>
        <w:ind w:left="108" w:right="145"/>
        <w:rPr>
          <w:color w:val="000000"/>
          <w:sz w:val="24"/>
          <w:szCs w:val="24"/>
        </w:rPr>
      </w:pPr>
    </w:p>
    <w:p w14:paraId="2136F95A" w14:textId="77777777" w:rsidR="00D71E75" w:rsidRDefault="00AA412D">
      <w:pPr>
        <w:pBdr>
          <w:top w:val="nil"/>
          <w:left w:val="nil"/>
          <w:bottom w:val="nil"/>
          <w:right w:val="nil"/>
          <w:between w:val="nil"/>
        </w:pBdr>
        <w:spacing w:before="1"/>
        <w:ind w:left="108" w:right="145"/>
        <w:rPr>
          <w:i/>
          <w:color w:val="548DD4"/>
          <w:sz w:val="24"/>
          <w:szCs w:val="24"/>
        </w:rPr>
      </w:pPr>
      <w:r>
        <w:rPr>
          <w:i/>
          <w:color w:val="548DD4"/>
          <w:sz w:val="24"/>
          <w:szCs w:val="24"/>
        </w:rPr>
        <w:t>Canvas Website</w:t>
      </w:r>
    </w:p>
    <w:p w14:paraId="5508C5B0" w14:textId="77777777" w:rsidR="00D71E75" w:rsidRDefault="00AA412D">
      <w:pPr>
        <w:ind w:left="108"/>
        <w:rPr>
          <w:sz w:val="24"/>
          <w:szCs w:val="24"/>
        </w:rPr>
      </w:pPr>
      <w:r>
        <w:rPr>
          <w:sz w:val="24"/>
          <w:szCs w:val="24"/>
        </w:rPr>
        <w:t>Many items are available on canvas for the clerkship. Here you will find the syllabus, resources for on shift, shelf study materials, calendar of events, and the discussion board for required scavenger hunt activity.</w:t>
      </w:r>
    </w:p>
    <w:p w14:paraId="4C94E287" w14:textId="77777777" w:rsidR="00D71E75" w:rsidRDefault="00D71E75">
      <w:pPr>
        <w:rPr>
          <w:sz w:val="24"/>
          <w:szCs w:val="24"/>
        </w:rPr>
      </w:pPr>
    </w:p>
    <w:p w14:paraId="06C33CF9" w14:textId="77777777" w:rsidR="00D71E75" w:rsidRDefault="00AA412D">
      <w:pPr>
        <w:ind w:firstLine="108"/>
        <w:rPr>
          <w:i/>
          <w:color w:val="548DD4"/>
          <w:sz w:val="24"/>
          <w:szCs w:val="24"/>
        </w:rPr>
      </w:pPr>
      <w:r>
        <w:rPr>
          <w:i/>
          <w:color w:val="548DD4"/>
          <w:sz w:val="24"/>
          <w:szCs w:val="24"/>
        </w:rPr>
        <w:t>Shift Schedule (14 shifts per rotation)</w:t>
      </w:r>
    </w:p>
    <w:p w14:paraId="0B06CD77" w14:textId="77777777" w:rsidR="00D71E75" w:rsidRDefault="00AA412D">
      <w:pPr>
        <w:pBdr>
          <w:top w:val="nil"/>
          <w:left w:val="nil"/>
          <w:bottom w:val="nil"/>
          <w:right w:val="nil"/>
          <w:between w:val="nil"/>
        </w:pBdr>
        <w:ind w:left="108" w:right="104"/>
        <w:rPr>
          <w:color w:val="000000"/>
          <w:sz w:val="24"/>
          <w:szCs w:val="24"/>
        </w:rPr>
      </w:pPr>
      <w:r>
        <w:rPr>
          <w:color w:val="000000"/>
          <w:sz w:val="24"/>
          <w:szCs w:val="24"/>
        </w:rPr>
        <w:t>Your experience includes 14 clinical shifts; up to three will be in the pediatric emergency department.  The shift schedule will be given to you via email prior to orientation. Each shift is eight hours. Please arrive 10 minutes early to prepare for sign- out and get ready for your shift. We recommend you bring food, your stethoscope, a pen and other resources needed at your discretion. The specific shifts start at either 7 AM, 3 PM or 11 PM. After signing out, you are done for the day.</w:t>
      </w:r>
    </w:p>
    <w:p w14:paraId="1F04F9C4" w14:textId="77777777" w:rsidR="00D71E75" w:rsidRDefault="00D71E75">
      <w:pPr>
        <w:spacing w:before="11"/>
        <w:rPr>
          <w:sz w:val="23"/>
          <w:szCs w:val="23"/>
        </w:rPr>
      </w:pPr>
    </w:p>
    <w:p w14:paraId="1CEE9C23" w14:textId="77777777" w:rsidR="00D71E75" w:rsidRDefault="00AA412D">
      <w:pPr>
        <w:ind w:firstLine="108"/>
        <w:rPr>
          <w:i/>
          <w:color w:val="548DD4"/>
          <w:sz w:val="24"/>
          <w:szCs w:val="24"/>
        </w:rPr>
      </w:pPr>
      <w:r>
        <w:rPr>
          <w:i/>
          <w:color w:val="548DD4"/>
          <w:sz w:val="24"/>
          <w:szCs w:val="24"/>
        </w:rPr>
        <w:t>Shift Evaluations</w:t>
      </w:r>
    </w:p>
    <w:p w14:paraId="41A1595B" w14:textId="714CCAA2" w:rsidR="00D71E75" w:rsidRDefault="00AA412D" w:rsidP="00145BCA">
      <w:pPr>
        <w:pBdr>
          <w:top w:val="nil"/>
          <w:left w:val="nil"/>
          <w:bottom w:val="nil"/>
          <w:right w:val="nil"/>
          <w:between w:val="nil"/>
        </w:pBdr>
        <w:spacing w:before="1"/>
        <w:ind w:left="108" w:right="132"/>
        <w:rPr>
          <w:color w:val="000000"/>
          <w:sz w:val="24"/>
          <w:szCs w:val="24"/>
        </w:rPr>
      </w:pPr>
      <w:r>
        <w:rPr>
          <w:color w:val="000000"/>
          <w:sz w:val="24"/>
          <w:szCs w:val="24"/>
        </w:rPr>
        <w:t xml:space="preserve">You will complete a shift evaluation for every shift you complete via online form through Qualtrics. Faculty, upper-level EM residents, pediatric residents, and PA/NPs can complete the shift evaluation. </w:t>
      </w:r>
      <w:r>
        <w:rPr>
          <w:i/>
          <w:color w:val="000000"/>
          <w:sz w:val="24"/>
          <w:szCs w:val="24"/>
        </w:rPr>
        <w:t xml:space="preserve">Please do not ask interns or off-service residents to complete the evaluation. </w:t>
      </w:r>
      <w:r>
        <w:rPr>
          <w:color w:val="000000"/>
          <w:sz w:val="24"/>
          <w:szCs w:val="24"/>
        </w:rPr>
        <w:t xml:space="preserve">Evaluators are instructed to provide feedback on your performance while completing the form. Please take this time as an opportunity to solicit feedback on your performance as well. Approximately 30-60 minutes before the end of each shift, approach your shift’s attending or senior resident reminding them that you need an evaluation of your shift performance. The shift evaluation form has space to list the cases and procedures you have seen that day. Please complete this to the best of your ability as these items are used to judge your engagement on shift. </w:t>
      </w:r>
    </w:p>
    <w:p w14:paraId="2A06AC21" w14:textId="77777777" w:rsidR="00145BCA" w:rsidRPr="00145BCA" w:rsidRDefault="00145BCA" w:rsidP="00145BCA">
      <w:pPr>
        <w:pBdr>
          <w:top w:val="nil"/>
          <w:left w:val="nil"/>
          <w:bottom w:val="nil"/>
          <w:right w:val="nil"/>
          <w:between w:val="nil"/>
        </w:pBdr>
        <w:spacing w:before="1"/>
        <w:ind w:left="108" w:right="132"/>
        <w:rPr>
          <w:color w:val="000000"/>
          <w:sz w:val="24"/>
          <w:szCs w:val="24"/>
        </w:rPr>
      </w:pPr>
    </w:p>
    <w:p w14:paraId="548D30A1" w14:textId="77777777" w:rsidR="00145BCA" w:rsidRDefault="00145BCA" w:rsidP="00145BCA">
      <w:pPr>
        <w:spacing w:line="279" w:lineRule="auto"/>
        <w:rPr>
          <w:i/>
          <w:color w:val="548DD4"/>
          <w:sz w:val="24"/>
          <w:szCs w:val="24"/>
        </w:rPr>
      </w:pPr>
    </w:p>
    <w:p w14:paraId="6D24B28C" w14:textId="627F9BE9" w:rsidR="00D71E75" w:rsidRDefault="00AA412D" w:rsidP="00145BCA">
      <w:pPr>
        <w:spacing w:line="279" w:lineRule="auto"/>
        <w:rPr>
          <w:sz w:val="24"/>
          <w:szCs w:val="24"/>
        </w:rPr>
      </w:pPr>
      <w:r>
        <w:rPr>
          <w:i/>
          <w:color w:val="548DD4"/>
          <w:sz w:val="24"/>
          <w:szCs w:val="24"/>
        </w:rPr>
        <w:lastRenderedPageBreak/>
        <w:t>Alachua County Fire and Rescue Ride Along</w:t>
      </w:r>
    </w:p>
    <w:p w14:paraId="33E29268" w14:textId="77777777" w:rsidR="00D71E75" w:rsidRDefault="00AA412D">
      <w:pPr>
        <w:pBdr>
          <w:top w:val="nil"/>
          <w:left w:val="nil"/>
          <w:bottom w:val="nil"/>
          <w:right w:val="nil"/>
          <w:between w:val="nil"/>
        </w:pBdr>
        <w:ind w:left="108" w:right="330"/>
        <w:rPr>
          <w:color w:val="000000"/>
          <w:sz w:val="24"/>
          <w:szCs w:val="24"/>
        </w:rPr>
      </w:pPr>
      <w:r>
        <w:rPr>
          <w:color w:val="000000"/>
          <w:sz w:val="24"/>
          <w:szCs w:val="24"/>
        </w:rPr>
        <w:t>One emergency medical service (EMS) ride-along is scheduled. An EMS ride-along evaluation form is provided and should be returned at the end of the rotation. Please wear black or blue slacks, comfortable closed-toe shoes, and a polo shirt of any color other than gray. Long hair should be tied back.  Minimal jewelry is recommended. No jeans, sneakers, t-shirts or flip-flops. Note, you are representing both UF and Alachua County Fire and Rescue (ACFR) during your ride along</w:t>
      </w:r>
      <w:r>
        <w:rPr>
          <w:i/>
          <w:color w:val="000000"/>
          <w:sz w:val="24"/>
          <w:szCs w:val="24"/>
        </w:rPr>
        <w:t xml:space="preserve">. You may be sent home for inappropriate attire. </w:t>
      </w:r>
      <w:r>
        <w:rPr>
          <w:color w:val="000000"/>
          <w:sz w:val="24"/>
          <w:szCs w:val="24"/>
        </w:rPr>
        <w:t>This is an excellent and most likely the only opportunity in medical school to see how first responders work in the field.  Please sign the Observation Release Form and Non-Disclosure Acknowledgement for ACFR. Also, fill out your ride along form that will be given to you during orientation. In the event your ride-along is cancelled or missed due to absence, you will be assigned an additional clinical shift or other alternate activity to ensure adequate clinical experience.</w:t>
      </w:r>
    </w:p>
    <w:p w14:paraId="161768D7" w14:textId="77777777" w:rsidR="00D71E75" w:rsidRDefault="00D71E75">
      <w:pPr>
        <w:pBdr>
          <w:top w:val="nil"/>
          <w:left w:val="nil"/>
          <w:bottom w:val="nil"/>
          <w:right w:val="nil"/>
          <w:between w:val="nil"/>
        </w:pBdr>
        <w:ind w:left="108" w:right="330"/>
        <w:rPr>
          <w:color w:val="000000"/>
          <w:sz w:val="24"/>
          <w:szCs w:val="24"/>
        </w:rPr>
      </w:pPr>
    </w:p>
    <w:p w14:paraId="1B1DB768" w14:textId="77777777" w:rsidR="00D71E75" w:rsidRDefault="00AA412D">
      <w:pPr>
        <w:ind w:firstLine="108"/>
        <w:rPr>
          <w:i/>
          <w:color w:val="548DD4"/>
          <w:sz w:val="24"/>
          <w:szCs w:val="24"/>
        </w:rPr>
      </w:pPr>
      <w:r>
        <w:rPr>
          <w:i/>
          <w:color w:val="548DD4"/>
          <w:sz w:val="24"/>
          <w:szCs w:val="24"/>
        </w:rPr>
        <w:t>EM Scavenger Hunt</w:t>
      </w:r>
    </w:p>
    <w:p w14:paraId="5E11C634" w14:textId="77777777" w:rsidR="00D71E75" w:rsidRDefault="00AA412D">
      <w:pPr>
        <w:ind w:left="108"/>
        <w:rPr>
          <w:sz w:val="24"/>
          <w:szCs w:val="24"/>
        </w:rPr>
      </w:pPr>
      <w:r>
        <w:rPr>
          <w:sz w:val="24"/>
          <w:szCs w:val="24"/>
        </w:rPr>
        <w:t xml:space="preserve">Much work goes into caring for patients and keeping the emergency department running that you may never learn about in medical school. The scavenger hunt was designed to pull back the curtain on those critical processes that keep a busy ED running. Use any down time you have on your rotation to complete. The hunt has two parts. First is a task card (located in folder given at orientation). You will perform all tasks and have the supervisor sign off in the box on the card. This will need to be uploaded by the end of the clerkship. Second is the role interviews. Your role assignments are found in your folder. Interview all roles you are assigned and post their responses the canvas discussion board. </w:t>
      </w:r>
      <w:r>
        <w:rPr>
          <w:b/>
          <w:sz w:val="24"/>
          <w:szCs w:val="24"/>
        </w:rPr>
        <w:t>Your interviews and posts will need to be completed by the end of week 3.</w:t>
      </w:r>
      <w:r>
        <w:rPr>
          <w:sz w:val="24"/>
          <w:szCs w:val="24"/>
        </w:rPr>
        <w:t xml:space="preserve"> In the last week of the clerkship, you will review all the comments on the discussion board and submit a one paragraph reflection on items you learned from your interviews and from other’s postings. Submit your paragraph using the Qualtrics link on your folder by the end of the clerkship. </w:t>
      </w:r>
    </w:p>
    <w:p w14:paraId="6AEDA649" w14:textId="77777777" w:rsidR="00D71E75" w:rsidRDefault="00D71E75">
      <w:pPr>
        <w:spacing w:before="11"/>
        <w:rPr>
          <w:sz w:val="23"/>
          <w:szCs w:val="23"/>
        </w:rPr>
      </w:pPr>
    </w:p>
    <w:p w14:paraId="3A111FDA" w14:textId="77777777" w:rsidR="00D71E75" w:rsidRDefault="00AA412D">
      <w:pPr>
        <w:ind w:left="108"/>
        <w:rPr>
          <w:sz w:val="24"/>
          <w:szCs w:val="24"/>
        </w:rPr>
      </w:pPr>
      <w:r>
        <w:rPr>
          <w:i/>
          <w:color w:val="4F81BD"/>
          <w:sz w:val="24"/>
          <w:szCs w:val="24"/>
        </w:rPr>
        <w:t>Resident Conference</w:t>
      </w:r>
    </w:p>
    <w:p w14:paraId="3DFFC63D" w14:textId="77777777" w:rsidR="00D71E75" w:rsidRDefault="00AA412D">
      <w:pPr>
        <w:pBdr>
          <w:top w:val="nil"/>
          <w:left w:val="nil"/>
          <w:bottom w:val="nil"/>
          <w:right w:val="nil"/>
          <w:between w:val="nil"/>
        </w:pBdr>
        <w:spacing w:before="41"/>
        <w:ind w:left="108" w:right="321"/>
        <w:jc w:val="both"/>
        <w:rPr>
          <w:color w:val="000000"/>
          <w:sz w:val="24"/>
          <w:szCs w:val="24"/>
        </w:rPr>
      </w:pPr>
      <w:r>
        <w:rPr>
          <w:color w:val="000000"/>
          <w:sz w:val="24"/>
          <w:szCs w:val="24"/>
        </w:rPr>
        <w:t xml:space="preserve">Attendance at resident conference is </w:t>
      </w:r>
      <w:r w:rsidRPr="00145BCA">
        <w:rPr>
          <w:b/>
          <w:bCs/>
          <w:color w:val="000000"/>
          <w:sz w:val="24"/>
          <w:szCs w:val="24"/>
        </w:rPr>
        <w:t>required</w:t>
      </w:r>
      <w:r>
        <w:rPr>
          <w:color w:val="000000"/>
          <w:sz w:val="24"/>
          <w:szCs w:val="24"/>
        </w:rPr>
        <w:t>. Conferences are held every Thursday morning starting at 7:30 am. The Residency Coordinator, Amanda Glynn, will email you weekly conference locations, times, and topics. Please contact the Clerkship Coordinator and/or Clerkship Director if you have not received instructions for conference location.</w:t>
      </w:r>
    </w:p>
    <w:p w14:paraId="1864D60C" w14:textId="77777777" w:rsidR="00D71E75" w:rsidRDefault="00D71E75">
      <w:pPr>
        <w:spacing w:before="6"/>
        <w:rPr>
          <w:sz w:val="24"/>
          <w:szCs w:val="24"/>
        </w:rPr>
      </w:pPr>
    </w:p>
    <w:p w14:paraId="6F745390" w14:textId="77777777" w:rsidR="00D71E75" w:rsidRDefault="00AA412D">
      <w:pPr>
        <w:spacing w:line="279" w:lineRule="auto"/>
        <w:ind w:left="108"/>
        <w:rPr>
          <w:sz w:val="24"/>
          <w:szCs w:val="24"/>
        </w:rPr>
      </w:pPr>
      <w:r>
        <w:rPr>
          <w:i/>
          <w:color w:val="548DD4"/>
          <w:sz w:val="24"/>
          <w:szCs w:val="24"/>
        </w:rPr>
        <w:t>Student Review Sessions</w:t>
      </w:r>
    </w:p>
    <w:p w14:paraId="5CB6A6E8" w14:textId="6D964051" w:rsidR="00D71E75" w:rsidRDefault="00AA412D">
      <w:pPr>
        <w:pBdr>
          <w:top w:val="nil"/>
          <w:left w:val="nil"/>
          <w:bottom w:val="nil"/>
          <w:right w:val="nil"/>
          <w:between w:val="nil"/>
        </w:pBdr>
        <w:ind w:left="108" w:right="213"/>
        <w:rPr>
          <w:color w:val="000000"/>
          <w:sz w:val="24"/>
          <w:szCs w:val="24"/>
        </w:rPr>
      </w:pPr>
      <w:r>
        <w:rPr>
          <w:color w:val="000000"/>
          <w:sz w:val="24"/>
          <w:szCs w:val="24"/>
        </w:rPr>
        <w:t>Review sessions are hands-on educational experiences which utilize patient simulations</w:t>
      </w:r>
      <w:r w:rsidR="00145BCA">
        <w:rPr>
          <w:color w:val="000000"/>
          <w:sz w:val="24"/>
          <w:szCs w:val="24"/>
        </w:rPr>
        <w:t xml:space="preserve"> and are </w:t>
      </w:r>
      <w:r w:rsidR="00145BCA" w:rsidRPr="00145BCA">
        <w:rPr>
          <w:b/>
          <w:bCs/>
          <w:color w:val="000000"/>
          <w:sz w:val="24"/>
          <w:szCs w:val="24"/>
        </w:rPr>
        <w:t>required</w:t>
      </w:r>
      <w:r>
        <w:rPr>
          <w:color w:val="000000"/>
          <w:sz w:val="24"/>
          <w:szCs w:val="24"/>
        </w:rPr>
        <w:t>. The sessions are Thursdays after conference in the Harrell Medical Education Building 4</w:t>
      </w:r>
      <w:r>
        <w:rPr>
          <w:color w:val="000000"/>
          <w:sz w:val="24"/>
          <w:szCs w:val="24"/>
          <w:vertAlign w:val="superscript"/>
        </w:rPr>
        <w:t>th</w:t>
      </w:r>
      <w:r>
        <w:rPr>
          <w:color w:val="000000"/>
          <w:sz w:val="24"/>
          <w:szCs w:val="24"/>
        </w:rPr>
        <w:t xml:space="preserve"> floor. Each 2</w:t>
      </w:r>
      <w:r w:rsidR="00145BCA">
        <w:rPr>
          <w:color w:val="000000"/>
          <w:sz w:val="24"/>
          <w:szCs w:val="24"/>
        </w:rPr>
        <w:t>-</w:t>
      </w:r>
      <w:r>
        <w:rPr>
          <w:color w:val="000000"/>
          <w:sz w:val="24"/>
          <w:szCs w:val="24"/>
        </w:rPr>
        <w:t>hour session is held from 1:00–3:00 PM, except the first Thursday of the month where the session will be held from 2:00-4:00 PM. These are required and offer a safe environment to practice the management of critical ill patients, running codes, intubation and other procedures and to work as a team.</w:t>
      </w:r>
    </w:p>
    <w:p w14:paraId="662E0C30" w14:textId="77777777" w:rsidR="00D71E75" w:rsidRDefault="00D71E75">
      <w:pPr>
        <w:spacing w:before="1"/>
        <w:rPr>
          <w:sz w:val="24"/>
          <w:szCs w:val="24"/>
        </w:rPr>
      </w:pPr>
    </w:p>
    <w:p w14:paraId="0F967B96" w14:textId="77777777" w:rsidR="00D71E75" w:rsidRDefault="00AA412D">
      <w:pPr>
        <w:ind w:left="108"/>
        <w:rPr>
          <w:sz w:val="24"/>
          <w:szCs w:val="24"/>
        </w:rPr>
      </w:pPr>
      <w:r>
        <w:rPr>
          <w:i/>
          <w:color w:val="548DD4"/>
          <w:sz w:val="24"/>
          <w:szCs w:val="24"/>
        </w:rPr>
        <w:t>Wilderness Walk</w:t>
      </w:r>
    </w:p>
    <w:p w14:paraId="1B0FDD6C" w14:textId="77777777" w:rsidR="00D71E75" w:rsidRDefault="00AA412D">
      <w:pPr>
        <w:pBdr>
          <w:top w:val="nil"/>
          <w:left w:val="nil"/>
          <w:bottom w:val="nil"/>
          <w:right w:val="nil"/>
          <w:between w:val="nil"/>
        </w:pBdr>
        <w:spacing w:before="44" w:line="242" w:lineRule="auto"/>
        <w:ind w:left="108" w:right="132"/>
        <w:rPr>
          <w:color w:val="000000"/>
          <w:sz w:val="24"/>
          <w:szCs w:val="24"/>
        </w:rPr>
      </w:pPr>
      <w:r>
        <w:rPr>
          <w:color w:val="000000"/>
          <w:sz w:val="24"/>
          <w:szCs w:val="24"/>
        </w:rPr>
        <w:t xml:space="preserve">The Wilderness Walk is held once per block at the Devil’s Millhopper Geological State Park located at 4732 </w:t>
      </w:r>
      <w:proofErr w:type="spellStart"/>
      <w:r>
        <w:rPr>
          <w:color w:val="000000"/>
          <w:sz w:val="24"/>
          <w:szCs w:val="24"/>
        </w:rPr>
        <w:t>Millhoppper</w:t>
      </w:r>
      <w:proofErr w:type="spellEnd"/>
      <w:r>
        <w:rPr>
          <w:color w:val="000000"/>
          <w:sz w:val="24"/>
          <w:szCs w:val="24"/>
        </w:rPr>
        <w:t xml:space="preserve"> Road, Gainesville, Florida, 32652. The Walk is an opportunity to practice medicine in an austere environment and to learn basic wilderness first-aid techniques. Check your schedule for the date. We meet at 1 PM in the parking lot of the Devil’s Millhopper Geological State Park. Come prepared for a two-hour hike in the woods taking into consideration the weather and the time of year. Items to consider taking with you include an umbrella as needed, water, sunscreen, bug repellent and a sense of adventure! Scrubs are not required. </w:t>
      </w:r>
      <w:r>
        <w:rPr>
          <w:b/>
          <w:color w:val="000000"/>
          <w:sz w:val="24"/>
          <w:szCs w:val="24"/>
        </w:rPr>
        <w:t xml:space="preserve">Please pay special attention to email regarding this event as it may need to be rescheduled due to </w:t>
      </w:r>
      <w:r>
        <w:rPr>
          <w:b/>
          <w:color w:val="000000"/>
          <w:sz w:val="24"/>
          <w:szCs w:val="24"/>
        </w:rPr>
        <w:lastRenderedPageBreak/>
        <w:t>weather.</w:t>
      </w:r>
      <w:r>
        <w:rPr>
          <w:color w:val="000000"/>
          <w:sz w:val="24"/>
          <w:szCs w:val="24"/>
        </w:rPr>
        <w:t xml:space="preserve"> </w:t>
      </w:r>
    </w:p>
    <w:p w14:paraId="65243B14" w14:textId="77777777" w:rsidR="00145BCA" w:rsidRDefault="00145BCA">
      <w:pPr>
        <w:spacing w:before="3" w:line="280" w:lineRule="auto"/>
        <w:ind w:left="108"/>
        <w:rPr>
          <w:i/>
          <w:color w:val="548DD4"/>
          <w:sz w:val="24"/>
          <w:szCs w:val="24"/>
        </w:rPr>
      </w:pPr>
    </w:p>
    <w:p w14:paraId="4AAE26FD" w14:textId="382E594A" w:rsidR="00D71E75" w:rsidRDefault="00AA412D">
      <w:pPr>
        <w:spacing w:before="3" w:line="280" w:lineRule="auto"/>
        <w:ind w:left="108"/>
        <w:rPr>
          <w:sz w:val="24"/>
          <w:szCs w:val="24"/>
        </w:rPr>
      </w:pPr>
      <w:r>
        <w:rPr>
          <w:i/>
          <w:color w:val="548DD4"/>
          <w:sz w:val="24"/>
          <w:szCs w:val="24"/>
        </w:rPr>
        <w:t>Final Exam</w:t>
      </w:r>
    </w:p>
    <w:p w14:paraId="161A9EF0" w14:textId="77777777" w:rsidR="00D71E75" w:rsidRDefault="00AA412D">
      <w:pPr>
        <w:numPr>
          <w:ilvl w:val="0"/>
          <w:numId w:val="8"/>
        </w:numPr>
        <w:pBdr>
          <w:top w:val="nil"/>
          <w:left w:val="nil"/>
          <w:bottom w:val="nil"/>
          <w:right w:val="nil"/>
          <w:between w:val="nil"/>
        </w:pBdr>
        <w:tabs>
          <w:tab w:val="left" w:pos="829"/>
        </w:tabs>
        <w:ind w:right="132"/>
        <w:rPr>
          <w:color w:val="000000"/>
          <w:sz w:val="24"/>
          <w:szCs w:val="24"/>
        </w:rPr>
      </w:pPr>
      <w:r>
        <w:rPr>
          <w:color w:val="000000"/>
          <w:sz w:val="24"/>
          <w:szCs w:val="24"/>
        </w:rPr>
        <w:t xml:space="preserve">The Final exam is administered at the end of the rotation. Examinations cannot be taken prior to this time. The clerkship coordinator will e-mail the exam time to you. The standardized exam was developed by the National Board of Medical Examiners. You will have three hours to complete the exam. The exam will make up 25% of your final score. PA students do not take the NBME exam.  Visiting student externs will take the SAEM exam. </w:t>
      </w:r>
      <w:r>
        <w:rPr>
          <w:b/>
          <w:color w:val="000000"/>
          <w:sz w:val="24"/>
          <w:szCs w:val="24"/>
        </w:rPr>
        <w:t>If you have special needs for the exam, let us know as soon as possible.</w:t>
      </w:r>
    </w:p>
    <w:p w14:paraId="16502DAA" w14:textId="77777777" w:rsidR="00D71E75" w:rsidRDefault="00AA412D">
      <w:pPr>
        <w:numPr>
          <w:ilvl w:val="0"/>
          <w:numId w:val="8"/>
        </w:numPr>
        <w:pBdr>
          <w:top w:val="nil"/>
          <w:left w:val="nil"/>
          <w:bottom w:val="nil"/>
          <w:right w:val="nil"/>
          <w:between w:val="nil"/>
        </w:pBdr>
        <w:tabs>
          <w:tab w:val="left" w:pos="829"/>
        </w:tabs>
        <w:spacing w:line="239" w:lineRule="auto"/>
        <w:ind w:right="359"/>
        <w:jc w:val="both"/>
        <w:rPr>
          <w:color w:val="000000"/>
          <w:sz w:val="24"/>
          <w:szCs w:val="24"/>
        </w:rPr>
      </w:pPr>
      <w:r>
        <w:rPr>
          <w:color w:val="000000"/>
          <w:sz w:val="24"/>
          <w:szCs w:val="24"/>
        </w:rPr>
        <w:t>A failing grade on the written examination will require a repeat examination. If the subsequent repeat exam is passed, a passing grade will be recorded, but failure a second time will result in a final failing grade requiring referral to the academic status committee.</w:t>
      </w:r>
    </w:p>
    <w:p w14:paraId="1CF48962" w14:textId="77777777" w:rsidR="00D71E75" w:rsidRDefault="00AA412D">
      <w:pPr>
        <w:numPr>
          <w:ilvl w:val="0"/>
          <w:numId w:val="8"/>
        </w:numPr>
        <w:pBdr>
          <w:top w:val="nil"/>
          <w:left w:val="nil"/>
          <w:bottom w:val="nil"/>
          <w:right w:val="nil"/>
          <w:between w:val="nil"/>
        </w:pBdr>
        <w:tabs>
          <w:tab w:val="left" w:pos="829"/>
        </w:tabs>
        <w:spacing w:line="239" w:lineRule="auto"/>
        <w:ind w:right="132"/>
        <w:rPr>
          <w:color w:val="000000"/>
          <w:sz w:val="24"/>
          <w:szCs w:val="24"/>
        </w:rPr>
      </w:pPr>
      <w:r>
        <w:rPr>
          <w:color w:val="000000"/>
          <w:sz w:val="24"/>
          <w:szCs w:val="24"/>
        </w:rPr>
        <w:t>If you cannot be present for the exam for a valid reason, please discuss this with the clerkship coordinator and directors as soon as possible to make other arrangements within one week of the original exam date. Any delay beyond this time must be approved at the discretion of the clerkship directors. Failure to do so will result in a zero grade for the exam and require a make-up exam. The make-up exam in this case would be treated as a repeat exam, so subsequent failure of this exam would result in a recorded failing grade for the clerkship.</w:t>
      </w:r>
    </w:p>
    <w:p w14:paraId="033D9D65" w14:textId="77777777" w:rsidR="00D71E75" w:rsidRDefault="00D71E75">
      <w:pPr>
        <w:pBdr>
          <w:top w:val="nil"/>
          <w:left w:val="nil"/>
          <w:bottom w:val="nil"/>
          <w:right w:val="nil"/>
          <w:between w:val="nil"/>
        </w:pBdr>
        <w:spacing w:before="1"/>
        <w:ind w:right="125"/>
        <w:rPr>
          <w:color w:val="000000"/>
          <w:sz w:val="24"/>
          <w:szCs w:val="24"/>
        </w:rPr>
      </w:pPr>
    </w:p>
    <w:p w14:paraId="6DCBE35C" w14:textId="77777777" w:rsidR="00D71E75" w:rsidRDefault="00AA412D">
      <w:pPr>
        <w:rPr>
          <w:i/>
          <w:color w:val="548DD4"/>
          <w:sz w:val="24"/>
          <w:szCs w:val="24"/>
        </w:rPr>
      </w:pPr>
      <w:r>
        <w:rPr>
          <w:i/>
          <w:color w:val="548DD4"/>
          <w:sz w:val="24"/>
          <w:szCs w:val="24"/>
        </w:rPr>
        <w:t>Final Grade Composition</w:t>
      </w:r>
    </w:p>
    <w:p w14:paraId="41DE3F0E" w14:textId="77777777" w:rsidR="00D71E75" w:rsidRDefault="00AA412D">
      <w:pPr>
        <w:rPr>
          <w:sz w:val="24"/>
          <w:szCs w:val="24"/>
        </w:rPr>
      </w:pPr>
      <w:r>
        <w:rPr>
          <w:sz w:val="24"/>
          <w:szCs w:val="24"/>
        </w:rPr>
        <w:t xml:space="preserve">Your grade will primarily be based on your clinical performance as documented in your shift evaluations from faculty and residents over the four-week rotation. </w:t>
      </w:r>
      <w:r>
        <w:rPr>
          <w:b/>
          <w:sz w:val="24"/>
          <w:szCs w:val="24"/>
        </w:rPr>
        <w:t xml:space="preserve">Mid-clerkship feedback will be provided at the beginning of week 3. </w:t>
      </w:r>
      <w:r>
        <w:rPr>
          <w:sz w:val="24"/>
          <w:szCs w:val="24"/>
        </w:rPr>
        <w:t>Clinical evaluations will encompass the College of Medicine’s competency-based performance evaluation and specific comments regarding the cases you managed during your rotation. You are expected to attend orientation, review sessions, resident conferences, and any other department educational functions during the rotation. A listing of these activities will be provided at the orientation session and on the department website. Failure to attend required sessions without prior approval will result in points being deducted from your final score.</w:t>
      </w:r>
    </w:p>
    <w:p w14:paraId="0625C598" w14:textId="77777777" w:rsidR="00D71E75" w:rsidRDefault="00D71E75">
      <w:pPr>
        <w:rPr>
          <w:sz w:val="24"/>
          <w:szCs w:val="24"/>
        </w:rPr>
      </w:pPr>
    </w:p>
    <w:p w14:paraId="721A12F6" w14:textId="77777777" w:rsidR="00D71E75" w:rsidRDefault="00AA412D">
      <w:pPr>
        <w:pBdr>
          <w:top w:val="nil"/>
          <w:left w:val="nil"/>
          <w:bottom w:val="nil"/>
          <w:right w:val="nil"/>
          <w:between w:val="nil"/>
        </w:pBdr>
        <w:spacing w:before="44" w:line="242" w:lineRule="auto"/>
        <w:ind w:left="108"/>
        <w:rPr>
          <w:color w:val="000000"/>
          <w:sz w:val="24"/>
          <w:szCs w:val="24"/>
        </w:rPr>
      </w:pPr>
      <w:r>
        <w:rPr>
          <w:color w:val="000000"/>
          <w:sz w:val="24"/>
          <w:szCs w:val="24"/>
        </w:rPr>
        <w:t>Shift evaluations (65%) + NBME Emergency Medicine final exam (25%) + scavenger hunt/discussion board posts/reflective paragraph (10%) + attendance and participation review sessions, ride along, and resident conference = Final Grade</w:t>
      </w:r>
    </w:p>
    <w:p w14:paraId="6D5650CA" w14:textId="77777777" w:rsidR="00D71E75" w:rsidRDefault="00D71E75">
      <w:pPr>
        <w:spacing w:before="3"/>
        <w:rPr>
          <w:sz w:val="24"/>
          <w:szCs w:val="24"/>
        </w:rPr>
      </w:pPr>
    </w:p>
    <w:p w14:paraId="2366451A" w14:textId="77777777" w:rsidR="00D71E75" w:rsidRDefault="00AA412D">
      <w:pPr>
        <w:pBdr>
          <w:top w:val="nil"/>
          <w:left w:val="nil"/>
          <w:bottom w:val="nil"/>
          <w:right w:val="nil"/>
          <w:between w:val="nil"/>
        </w:pBdr>
        <w:spacing w:line="274" w:lineRule="auto"/>
        <w:ind w:left="108"/>
        <w:rPr>
          <w:color w:val="000000"/>
          <w:sz w:val="24"/>
          <w:szCs w:val="24"/>
        </w:rPr>
        <w:sectPr w:rsidR="00D71E75">
          <w:pgSz w:w="12240" w:h="15840"/>
          <w:pgMar w:top="1480" w:right="720" w:bottom="780" w:left="520" w:header="0" w:footer="584" w:gutter="0"/>
          <w:cols w:space="720"/>
        </w:sectPr>
      </w:pPr>
      <w:r>
        <w:rPr>
          <w:color w:val="000000"/>
          <w:sz w:val="24"/>
          <w:szCs w:val="24"/>
        </w:rPr>
        <w:t xml:space="preserve">For further information regarding grades, please refer to the Office of Student Affairs Policy and Procedures Handbook </w:t>
      </w:r>
      <w:hyperlink r:id="rId17">
        <w:r>
          <w:rPr>
            <w:color w:val="000000"/>
            <w:sz w:val="24"/>
            <w:szCs w:val="24"/>
          </w:rPr>
          <w:t>http://osa.med.ufl.edu/policies/.</w:t>
        </w:r>
      </w:hyperlink>
    </w:p>
    <w:p w14:paraId="2575C9B1" w14:textId="77777777" w:rsidR="00D71E75" w:rsidRDefault="00AA412D">
      <w:pPr>
        <w:pStyle w:val="Heading1"/>
        <w:tabs>
          <w:tab w:val="left" w:pos="10908"/>
        </w:tabs>
        <w:spacing w:before="20"/>
        <w:ind w:left="0"/>
        <w:rPr>
          <w:rFonts w:ascii="Calibri" w:eastAsia="Calibri" w:hAnsi="Calibri"/>
          <w:b w:val="0"/>
        </w:rPr>
      </w:pPr>
      <w:r>
        <w:rPr>
          <w:rFonts w:ascii="Calibri" w:eastAsia="Calibri" w:hAnsi="Calibri"/>
          <w:u w:val="single"/>
        </w:rPr>
        <w:lastRenderedPageBreak/>
        <w:t>Roles &amp; Responsibilities of the Emergency Medicine Clerkship</w:t>
      </w:r>
      <w:r>
        <w:rPr>
          <w:rFonts w:ascii="Calibri" w:eastAsia="Calibri" w:hAnsi="Calibri"/>
          <w:b w:val="0"/>
          <w:u w:val="single"/>
        </w:rPr>
        <w:t xml:space="preserve"> </w:t>
      </w:r>
      <w:r>
        <w:rPr>
          <w:rFonts w:ascii="Calibri" w:eastAsia="Calibri" w:hAnsi="Calibri"/>
          <w:b w:val="0"/>
          <w:u w:val="single"/>
        </w:rPr>
        <w:tab/>
      </w:r>
    </w:p>
    <w:p w14:paraId="32C75D93" w14:textId="77777777" w:rsidR="00D71E75" w:rsidRDefault="00AA412D">
      <w:pPr>
        <w:numPr>
          <w:ilvl w:val="0"/>
          <w:numId w:val="7"/>
        </w:numPr>
        <w:pBdr>
          <w:top w:val="nil"/>
          <w:left w:val="nil"/>
          <w:bottom w:val="nil"/>
          <w:right w:val="nil"/>
          <w:between w:val="nil"/>
        </w:pBdr>
        <w:tabs>
          <w:tab w:val="left" w:pos="829"/>
        </w:tabs>
        <w:spacing w:before="3"/>
        <w:ind w:right="144"/>
        <w:rPr>
          <w:color w:val="000000"/>
          <w:sz w:val="24"/>
          <w:szCs w:val="24"/>
        </w:rPr>
      </w:pPr>
      <w:r>
        <w:rPr>
          <w:color w:val="000000"/>
          <w:sz w:val="24"/>
          <w:szCs w:val="24"/>
        </w:rPr>
        <w:t>Take ownership of your patients. You should be always aware of your patient’s status. You must ensure that your patient’s needs (labs, x-rays, IV’s, fluids, etc.) are met. You are an integral part of your patients’ care.</w:t>
      </w:r>
    </w:p>
    <w:p w14:paraId="255D94D0" w14:textId="77777777" w:rsidR="00D71E75" w:rsidRDefault="00AA412D">
      <w:pPr>
        <w:numPr>
          <w:ilvl w:val="0"/>
          <w:numId w:val="7"/>
        </w:numPr>
        <w:pBdr>
          <w:top w:val="nil"/>
          <w:left w:val="nil"/>
          <w:bottom w:val="nil"/>
          <w:right w:val="nil"/>
          <w:between w:val="nil"/>
        </w:pBdr>
        <w:tabs>
          <w:tab w:val="left" w:pos="829"/>
        </w:tabs>
        <w:ind w:right="365"/>
        <w:rPr>
          <w:color w:val="000000"/>
          <w:sz w:val="24"/>
          <w:szCs w:val="24"/>
        </w:rPr>
      </w:pPr>
      <w:r>
        <w:rPr>
          <w:color w:val="000000"/>
          <w:sz w:val="24"/>
          <w:szCs w:val="24"/>
        </w:rPr>
        <w:t>Present your history and physical and management plan to either a senior resident or attending. If the resident or attending alters the management plan, understand the rationale for the revised plan. Remember not to overlook vital signs, mental status and overall appearance and health of your patient.</w:t>
      </w:r>
    </w:p>
    <w:p w14:paraId="1222C330" w14:textId="77777777" w:rsidR="00D71E75" w:rsidRDefault="00AA412D">
      <w:pPr>
        <w:numPr>
          <w:ilvl w:val="0"/>
          <w:numId w:val="7"/>
        </w:numPr>
        <w:pBdr>
          <w:top w:val="nil"/>
          <w:left w:val="nil"/>
          <w:bottom w:val="nil"/>
          <w:right w:val="nil"/>
          <w:between w:val="nil"/>
        </w:pBdr>
        <w:tabs>
          <w:tab w:val="left" w:pos="829"/>
        </w:tabs>
        <w:spacing w:before="2" w:line="275" w:lineRule="auto"/>
        <w:rPr>
          <w:color w:val="000000"/>
          <w:sz w:val="24"/>
          <w:szCs w:val="24"/>
        </w:rPr>
      </w:pPr>
      <w:r>
        <w:rPr>
          <w:color w:val="000000"/>
          <w:sz w:val="24"/>
          <w:szCs w:val="24"/>
        </w:rPr>
        <w:t>Always follow universal precautions.</w:t>
      </w:r>
    </w:p>
    <w:p w14:paraId="5AA6B0D3" w14:textId="77777777" w:rsidR="00D71E75" w:rsidRDefault="00AA412D">
      <w:pPr>
        <w:numPr>
          <w:ilvl w:val="0"/>
          <w:numId w:val="7"/>
        </w:numPr>
        <w:pBdr>
          <w:top w:val="nil"/>
          <w:left w:val="nil"/>
          <w:bottom w:val="nil"/>
          <w:right w:val="nil"/>
          <w:between w:val="nil"/>
        </w:pBdr>
        <w:tabs>
          <w:tab w:val="left" w:pos="829"/>
        </w:tabs>
        <w:ind w:right="144"/>
        <w:rPr>
          <w:color w:val="000000"/>
          <w:sz w:val="24"/>
          <w:szCs w:val="24"/>
        </w:rPr>
      </w:pPr>
      <w:r>
        <w:rPr>
          <w:color w:val="000000"/>
          <w:sz w:val="24"/>
          <w:szCs w:val="24"/>
        </w:rPr>
        <w:t>You must have HIPPA training prior to beginning any shifts in the Emergency Department and must always observe patient confidentiality. While the Emergency Department is often a difficult environment in which to maintain confidentiality, all efforts need to be made to maintain confidentiality. If an environment exists that makes either you or the patient uncomfortable sharing information, please solicit help in rectifying the problem. Get consent from patients before discussing any medical information in front of others (including visitors in the patient’s room).</w:t>
      </w:r>
    </w:p>
    <w:p w14:paraId="47DA64D2" w14:textId="77777777" w:rsidR="00D71E75" w:rsidRDefault="00AA412D">
      <w:pPr>
        <w:numPr>
          <w:ilvl w:val="0"/>
          <w:numId w:val="7"/>
        </w:numPr>
        <w:pBdr>
          <w:top w:val="nil"/>
          <w:left w:val="nil"/>
          <w:bottom w:val="nil"/>
          <w:right w:val="nil"/>
          <w:between w:val="nil"/>
        </w:pBdr>
        <w:tabs>
          <w:tab w:val="left" w:pos="829"/>
        </w:tabs>
        <w:ind w:right="312"/>
        <w:rPr>
          <w:color w:val="000000"/>
          <w:sz w:val="24"/>
          <w:szCs w:val="24"/>
        </w:rPr>
      </w:pPr>
      <w:r>
        <w:rPr>
          <w:color w:val="000000"/>
          <w:sz w:val="24"/>
          <w:szCs w:val="24"/>
        </w:rPr>
        <w:t>When leaving at the end of a shift, make certain that all your patients are signed out to the next team and make sure the senior resident or attending is aware of the change. Never leave the department without signing out a patient to the oncoming team.</w:t>
      </w:r>
    </w:p>
    <w:p w14:paraId="205AA1C9" w14:textId="77777777" w:rsidR="00D71E75" w:rsidRDefault="00AA412D">
      <w:pPr>
        <w:numPr>
          <w:ilvl w:val="0"/>
          <w:numId w:val="7"/>
        </w:numPr>
        <w:pBdr>
          <w:top w:val="nil"/>
          <w:left w:val="nil"/>
          <w:bottom w:val="nil"/>
          <w:right w:val="nil"/>
          <w:between w:val="nil"/>
        </w:pBdr>
        <w:tabs>
          <w:tab w:val="left" w:pos="829"/>
        </w:tabs>
        <w:spacing w:before="2"/>
        <w:ind w:right="312"/>
        <w:rPr>
          <w:color w:val="000000"/>
          <w:sz w:val="24"/>
          <w:szCs w:val="24"/>
        </w:rPr>
      </w:pPr>
      <w:r>
        <w:rPr>
          <w:b/>
          <w:color w:val="000000"/>
          <w:sz w:val="24"/>
          <w:szCs w:val="24"/>
        </w:rPr>
        <w:t>At the beginning of each shift, please introduce yourself to your attending and upper-level resident</w:t>
      </w:r>
      <w:r>
        <w:rPr>
          <w:color w:val="000000"/>
          <w:sz w:val="24"/>
          <w:szCs w:val="24"/>
        </w:rPr>
        <w:t xml:space="preserve"> and discuss their personal approaches regarding seeing patients. Some attendings and residents may give you more responsibility, whereas others may prefer more supervision and oversight.</w:t>
      </w:r>
    </w:p>
    <w:p w14:paraId="4FFD5929" w14:textId="77777777" w:rsidR="00D71E75" w:rsidRDefault="00AA412D">
      <w:pPr>
        <w:numPr>
          <w:ilvl w:val="0"/>
          <w:numId w:val="7"/>
        </w:numPr>
        <w:pBdr>
          <w:top w:val="nil"/>
          <w:left w:val="nil"/>
          <w:bottom w:val="nil"/>
          <w:right w:val="nil"/>
          <w:between w:val="nil"/>
        </w:pBdr>
        <w:tabs>
          <w:tab w:val="left" w:pos="829"/>
        </w:tabs>
        <w:spacing w:line="242" w:lineRule="auto"/>
        <w:ind w:right="365"/>
        <w:rPr>
          <w:b/>
          <w:color w:val="000000"/>
          <w:sz w:val="24"/>
          <w:szCs w:val="24"/>
        </w:rPr>
      </w:pPr>
      <w:r>
        <w:rPr>
          <w:b/>
          <w:color w:val="000000"/>
          <w:sz w:val="24"/>
          <w:szCs w:val="24"/>
        </w:rPr>
        <w:t>If a patient you are managing deteriorates or appears to be in distress, notify an upper-level resident or attending immediately. Even if you are unsure, please notify someone immediately.</w:t>
      </w:r>
    </w:p>
    <w:p w14:paraId="45525C20" w14:textId="77777777" w:rsidR="00D71E75" w:rsidRDefault="00AA412D">
      <w:pPr>
        <w:numPr>
          <w:ilvl w:val="0"/>
          <w:numId w:val="7"/>
        </w:numPr>
        <w:pBdr>
          <w:top w:val="nil"/>
          <w:left w:val="nil"/>
          <w:bottom w:val="nil"/>
          <w:right w:val="nil"/>
          <w:between w:val="nil"/>
        </w:pBdr>
        <w:tabs>
          <w:tab w:val="left" w:pos="829"/>
        </w:tabs>
        <w:ind w:right="207"/>
        <w:rPr>
          <w:color w:val="000000"/>
          <w:sz w:val="24"/>
          <w:szCs w:val="24"/>
        </w:rPr>
      </w:pPr>
      <w:r>
        <w:rPr>
          <w:color w:val="000000"/>
          <w:sz w:val="24"/>
          <w:szCs w:val="24"/>
        </w:rPr>
        <w:t>After you complete your history and physical exam, promptly present your patient and management plan to either the attending or an upper-level resident. This is an ideal time to ask questions and obtain feedback on your management skills.</w:t>
      </w:r>
    </w:p>
    <w:p w14:paraId="03A5167D" w14:textId="77777777" w:rsidR="00D71E75" w:rsidRDefault="00AA412D">
      <w:pPr>
        <w:numPr>
          <w:ilvl w:val="0"/>
          <w:numId w:val="7"/>
        </w:numPr>
        <w:pBdr>
          <w:top w:val="nil"/>
          <w:left w:val="nil"/>
          <w:bottom w:val="nil"/>
          <w:right w:val="nil"/>
          <w:between w:val="nil"/>
        </w:pBdr>
        <w:tabs>
          <w:tab w:val="left" w:pos="829"/>
        </w:tabs>
        <w:spacing w:before="7" w:line="274" w:lineRule="auto"/>
        <w:ind w:right="304"/>
        <w:rPr>
          <w:color w:val="000000"/>
          <w:sz w:val="24"/>
          <w:szCs w:val="24"/>
        </w:rPr>
      </w:pPr>
      <w:r>
        <w:rPr>
          <w:color w:val="000000"/>
          <w:sz w:val="24"/>
          <w:szCs w:val="24"/>
        </w:rPr>
        <w:t>Arrive early for the beginning of all shifts and conferences. This is part of your professionalism grade. Sign-out begins promptly at the beginning of each shift.  Be sure to sign in for all conferences and review sessions.</w:t>
      </w:r>
    </w:p>
    <w:p w14:paraId="6F5C6B3C" w14:textId="77777777" w:rsidR="00D71E75" w:rsidRDefault="00AA412D">
      <w:pPr>
        <w:numPr>
          <w:ilvl w:val="0"/>
          <w:numId w:val="7"/>
        </w:numPr>
        <w:pBdr>
          <w:top w:val="nil"/>
          <w:left w:val="nil"/>
          <w:bottom w:val="nil"/>
          <w:right w:val="nil"/>
          <w:between w:val="nil"/>
        </w:pBdr>
        <w:tabs>
          <w:tab w:val="left" w:pos="829"/>
        </w:tabs>
        <w:spacing w:line="274" w:lineRule="auto"/>
        <w:rPr>
          <w:color w:val="000000"/>
          <w:sz w:val="24"/>
          <w:szCs w:val="24"/>
        </w:rPr>
      </w:pPr>
      <w:r>
        <w:rPr>
          <w:color w:val="000000"/>
          <w:sz w:val="24"/>
          <w:szCs w:val="24"/>
        </w:rPr>
        <w:t>Professional working attire is required. Scrubs are acceptable and preferred. Lab coats are optional.</w:t>
      </w:r>
    </w:p>
    <w:p w14:paraId="478AD4FB" w14:textId="77777777" w:rsidR="00D71E75" w:rsidRDefault="00AA412D">
      <w:pPr>
        <w:numPr>
          <w:ilvl w:val="0"/>
          <w:numId w:val="7"/>
        </w:numPr>
        <w:pBdr>
          <w:top w:val="nil"/>
          <w:left w:val="nil"/>
          <w:bottom w:val="nil"/>
          <w:right w:val="nil"/>
          <w:between w:val="nil"/>
        </w:pBdr>
        <w:tabs>
          <w:tab w:val="left" w:pos="829"/>
        </w:tabs>
        <w:ind w:right="144"/>
        <w:rPr>
          <w:color w:val="000000"/>
          <w:sz w:val="24"/>
          <w:szCs w:val="24"/>
        </w:rPr>
      </w:pPr>
      <w:r>
        <w:rPr>
          <w:color w:val="000000"/>
          <w:sz w:val="24"/>
          <w:szCs w:val="24"/>
        </w:rPr>
        <w:t xml:space="preserve">Consultants should be addressing specific questions about a patient and should not be called to see patients that should be managed by the Emergency Department. You can allow the residents or attending to discuss the case with consultants, but you are encouraged to speak with consultants as needed. Communication is an essential part of </w:t>
      </w:r>
      <w:proofErr w:type="gramStart"/>
      <w:r>
        <w:rPr>
          <w:color w:val="000000"/>
          <w:sz w:val="24"/>
          <w:szCs w:val="24"/>
        </w:rPr>
        <w:t>medicine</w:t>
      </w:r>
      <w:proofErr w:type="gramEnd"/>
      <w:r>
        <w:rPr>
          <w:color w:val="000000"/>
          <w:sz w:val="24"/>
          <w:szCs w:val="24"/>
        </w:rPr>
        <w:t xml:space="preserve"> and you should be able to articulate a problem to a specialist by using proper terms and descriptions.</w:t>
      </w:r>
    </w:p>
    <w:p w14:paraId="34198883" w14:textId="77777777" w:rsidR="00D71E75" w:rsidRDefault="00D71E75">
      <w:pPr>
        <w:rPr>
          <w:sz w:val="24"/>
          <w:szCs w:val="24"/>
        </w:rPr>
      </w:pPr>
    </w:p>
    <w:p w14:paraId="5296CF92" w14:textId="77777777" w:rsidR="00D71E75" w:rsidRDefault="00D71E75">
      <w:pPr>
        <w:spacing w:before="7"/>
        <w:rPr>
          <w:sz w:val="20"/>
          <w:szCs w:val="20"/>
        </w:rPr>
      </w:pPr>
    </w:p>
    <w:p w14:paraId="7EA606E7" w14:textId="77777777" w:rsidR="00D71E75" w:rsidRDefault="00D71E75">
      <w:pPr>
        <w:pStyle w:val="Heading1"/>
        <w:tabs>
          <w:tab w:val="left" w:pos="10908"/>
        </w:tabs>
        <w:spacing w:before="0"/>
        <w:ind w:firstLine="108"/>
        <w:rPr>
          <w:rFonts w:ascii="Calibri" w:eastAsia="Calibri" w:hAnsi="Calibri"/>
          <w:u w:val="single"/>
        </w:rPr>
      </w:pPr>
    </w:p>
    <w:p w14:paraId="4263B737" w14:textId="77777777" w:rsidR="00D71E75" w:rsidRDefault="00D71E75">
      <w:pPr>
        <w:pStyle w:val="Heading1"/>
        <w:tabs>
          <w:tab w:val="left" w:pos="10908"/>
        </w:tabs>
        <w:spacing w:before="0"/>
        <w:ind w:firstLine="108"/>
        <w:rPr>
          <w:rFonts w:ascii="Calibri" w:eastAsia="Calibri" w:hAnsi="Calibri"/>
          <w:u w:val="single"/>
        </w:rPr>
      </w:pPr>
    </w:p>
    <w:p w14:paraId="06789705" w14:textId="77777777" w:rsidR="00D71E75" w:rsidRDefault="00D71E75">
      <w:pPr>
        <w:pStyle w:val="Heading1"/>
        <w:tabs>
          <w:tab w:val="left" w:pos="10908"/>
        </w:tabs>
        <w:spacing w:before="0"/>
        <w:ind w:firstLine="108"/>
        <w:rPr>
          <w:rFonts w:ascii="Calibri" w:eastAsia="Calibri" w:hAnsi="Calibri"/>
          <w:u w:val="single"/>
        </w:rPr>
      </w:pPr>
    </w:p>
    <w:p w14:paraId="5B464CB8" w14:textId="77777777" w:rsidR="00D71E75" w:rsidRDefault="00D71E75">
      <w:pPr>
        <w:pStyle w:val="Heading1"/>
        <w:tabs>
          <w:tab w:val="left" w:pos="10908"/>
        </w:tabs>
        <w:spacing w:before="0"/>
        <w:ind w:firstLine="108"/>
        <w:rPr>
          <w:rFonts w:ascii="Calibri" w:eastAsia="Calibri" w:hAnsi="Calibri"/>
          <w:u w:val="single"/>
        </w:rPr>
      </w:pPr>
    </w:p>
    <w:p w14:paraId="32FA07A3" w14:textId="77777777" w:rsidR="00D71E75" w:rsidRDefault="00D71E75">
      <w:pPr>
        <w:pStyle w:val="Heading1"/>
        <w:tabs>
          <w:tab w:val="left" w:pos="10908"/>
        </w:tabs>
        <w:spacing w:before="0"/>
        <w:ind w:firstLine="108"/>
        <w:rPr>
          <w:rFonts w:ascii="Calibri" w:eastAsia="Calibri" w:hAnsi="Calibri"/>
          <w:u w:val="single"/>
        </w:rPr>
      </w:pPr>
    </w:p>
    <w:p w14:paraId="5245C6CE" w14:textId="77777777" w:rsidR="00D71E75" w:rsidRDefault="00AA412D">
      <w:pPr>
        <w:pStyle w:val="Heading1"/>
        <w:tabs>
          <w:tab w:val="left" w:pos="10908"/>
        </w:tabs>
        <w:spacing w:before="0"/>
        <w:ind w:firstLine="108"/>
        <w:rPr>
          <w:rFonts w:ascii="Calibri" w:eastAsia="Calibri" w:hAnsi="Calibri"/>
          <w:b w:val="0"/>
        </w:rPr>
      </w:pPr>
      <w:r>
        <w:rPr>
          <w:rFonts w:ascii="Calibri" w:eastAsia="Calibri" w:hAnsi="Calibri"/>
          <w:u w:val="single"/>
        </w:rPr>
        <w:lastRenderedPageBreak/>
        <w:t>Student and Course Evaluations</w:t>
      </w:r>
      <w:r>
        <w:rPr>
          <w:rFonts w:ascii="Calibri" w:eastAsia="Calibri" w:hAnsi="Calibri"/>
          <w:b w:val="0"/>
          <w:u w:val="single"/>
        </w:rPr>
        <w:t xml:space="preserve"> </w:t>
      </w:r>
      <w:r>
        <w:rPr>
          <w:rFonts w:ascii="Calibri" w:eastAsia="Calibri" w:hAnsi="Calibri"/>
          <w:b w:val="0"/>
          <w:u w:val="single"/>
        </w:rPr>
        <w:tab/>
      </w:r>
    </w:p>
    <w:p w14:paraId="59E8BC2E" w14:textId="77777777" w:rsidR="00D71E75" w:rsidRDefault="00AA412D">
      <w:pPr>
        <w:numPr>
          <w:ilvl w:val="0"/>
          <w:numId w:val="6"/>
        </w:numPr>
        <w:pBdr>
          <w:top w:val="nil"/>
          <w:left w:val="nil"/>
          <w:bottom w:val="nil"/>
          <w:right w:val="nil"/>
          <w:between w:val="nil"/>
        </w:pBdr>
        <w:tabs>
          <w:tab w:val="left" w:pos="469"/>
        </w:tabs>
        <w:spacing w:before="65" w:line="239" w:lineRule="auto"/>
        <w:ind w:right="207"/>
        <w:rPr>
          <w:color w:val="000000"/>
          <w:sz w:val="24"/>
          <w:szCs w:val="24"/>
        </w:rPr>
        <w:sectPr w:rsidR="00D71E75">
          <w:pgSz w:w="12240" w:h="15840"/>
          <w:pgMar w:top="1200" w:right="740" w:bottom="780" w:left="520" w:header="0" w:footer="584" w:gutter="0"/>
          <w:cols w:space="720"/>
        </w:sectPr>
      </w:pPr>
      <w:r>
        <w:rPr>
          <w:b/>
          <w:color w:val="000000"/>
          <w:sz w:val="24"/>
          <w:szCs w:val="24"/>
        </w:rPr>
        <w:t xml:space="preserve">Course: </w:t>
      </w:r>
      <w:r>
        <w:rPr>
          <w:color w:val="000000"/>
          <w:sz w:val="24"/>
          <w:szCs w:val="24"/>
        </w:rPr>
        <w:t>All students are expected to log into New Innovations and complete a confidential survey regarding your emergency medicine clerkship experience. These evaluations are vital to the success of the clerkship by ensuring adequate levels of teaching. This feedback is also helpful in resident/faculty evaluations and award nominations. Please fill out evaluations on the Clerkship, Faculty, and the Residents on-line. We have implemented changes to our Clerkship based solely on student feedback. This is your opportunity to let us know what we did right and what we can do better: the feedback you provide is very important to the continued improvement of the clerkship. Please complete the on-line evaluations prior to the final exam. If possible, evaluate the overall clerkship, the director, and 5 attendings and/or residents.</w:t>
      </w:r>
    </w:p>
    <w:p w14:paraId="50880767" w14:textId="77777777" w:rsidR="00D71E75" w:rsidRDefault="00AA412D">
      <w:pPr>
        <w:pStyle w:val="Heading1"/>
        <w:tabs>
          <w:tab w:val="left" w:pos="10908"/>
        </w:tabs>
        <w:ind w:left="0"/>
        <w:rPr>
          <w:rFonts w:ascii="Calibri" w:eastAsia="Calibri" w:hAnsi="Calibri"/>
          <w:b w:val="0"/>
        </w:rPr>
      </w:pPr>
      <w:r>
        <w:rPr>
          <w:rFonts w:ascii="Calibri" w:eastAsia="Calibri" w:hAnsi="Calibri"/>
          <w:u w:val="single"/>
        </w:rPr>
        <w:lastRenderedPageBreak/>
        <w:t>Emergency Medicine Resources</w:t>
      </w:r>
      <w:r>
        <w:rPr>
          <w:rFonts w:ascii="Calibri" w:eastAsia="Calibri" w:hAnsi="Calibri"/>
          <w:b w:val="0"/>
          <w:u w:val="single"/>
        </w:rPr>
        <w:t xml:space="preserve"> (see Canvas site for additional resources)</w:t>
      </w:r>
      <w:r>
        <w:rPr>
          <w:rFonts w:ascii="Calibri" w:eastAsia="Calibri" w:hAnsi="Calibri"/>
          <w:b w:val="0"/>
          <w:u w:val="single"/>
        </w:rPr>
        <w:tab/>
      </w:r>
    </w:p>
    <w:p w14:paraId="0D90DA54" w14:textId="77777777" w:rsidR="00D71E75" w:rsidRDefault="00D71E75">
      <w:pPr>
        <w:rPr>
          <w:sz w:val="20"/>
          <w:szCs w:val="20"/>
        </w:rPr>
      </w:pPr>
    </w:p>
    <w:p w14:paraId="09148F2D" w14:textId="77777777" w:rsidR="00D71E75" w:rsidRDefault="00D71E75">
      <w:pPr>
        <w:spacing w:before="10"/>
        <w:rPr>
          <w:sz w:val="28"/>
          <w:szCs w:val="28"/>
        </w:rPr>
      </w:pPr>
    </w:p>
    <w:p w14:paraId="74C56FD6" w14:textId="77777777" w:rsidR="00D71E75" w:rsidRDefault="00AA412D">
      <w:pPr>
        <w:spacing w:before="66" w:line="279" w:lineRule="auto"/>
        <w:ind w:left="108"/>
        <w:rPr>
          <w:sz w:val="24"/>
          <w:szCs w:val="24"/>
        </w:rPr>
      </w:pPr>
      <w:r>
        <w:rPr>
          <w:i/>
          <w:color w:val="4F81BD"/>
          <w:sz w:val="24"/>
          <w:szCs w:val="24"/>
        </w:rPr>
        <w:t>Recommended Overviews</w:t>
      </w:r>
    </w:p>
    <w:p w14:paraId="55605150" w14:textId="77777777" w:rsidR="00D71E75" w:rsidRDefault="00AA412D">
      <w:pPr>
        <w:numPr>
          <w:ilvl w:val="1"/>
          <w:numId w:val="6"/>
        </w:numPr>
        <w:pBdr>
          <w:top w:val="nil"/>
          <w:left w:val="nil"/>
          <w:bottom w:val="nil"/>
          <w:right w:val="nil"/>
          <w:between w:val="nil"/>
        </w:pBdr>
        <w:tabs>
          <w:tab w:val="left" w:pos="829"/>
        </w:tabs>
        <w:spacing w:line="274" w:lineRule="auto"/>
        <w:rPr>
          <w:color w:val="000000"/>
          <w:sz w:val="24"/>
          <w:szCs w:val="24"/>
        </w:rPr>
      </w:pPr>
      <w:r>
        <w:rPr>
          <w:color w:val="000000"/>
          <w:sz w:val="24"/>
          <w:szCs w:val="24"/>
        </w:rPr>
        <w:t>Rosen's Emergency Medicine: Concepts and Clinical Practice by John Marx MD</w:t>
      </w:r>
    </w:p>
    <w:p w14:paraId="6B1C4B8B" w14:textId="77777777" w:rsidR="00D71E75" w:rsidRDefault="00AA412D">
      <w:pPr>
        <w:numPr>
          <w:ilvl w:val="1"/>
          <w:numId w:val="6"/>
        </w:numPr>
        <w:pBdr>
          <w:top w:val="nil"/>
          <w:left w:val="nil"/>
          <w:bottom w:val="nil"/>
          <w:right w:val="nil"/>
          <w:between w:val="nil"/>
        </w:pBdr>
        <w:tabs>
          <w:tab w:val="left" w:pos="829"/>
        </w:tabs>
        <w:spacing w:before="2" w:line="275" w:lineRule="auto"/>
        <w:rPr>
          <w:color w:val="000000"/>
          <w:sz w:val="24"/>
          <w:szCs w:val="24"/>
        </w:rPr>
      </w:pPr>
      <w:proofErr w:type="spellStart"/>
      <w:r>
        <w:rPr>
          <w:color w:val="000000"/>
          <w:sz w:val="24"/>
          <w:szCs w:val="24"/>
        </w:rPr>
        <w:t>Tintinalli's</w:t>
      </w:r>
      <w:proofErr w:type="spellEnd"/>
      <w:r>
        <w:rPr>
          <w:color w:val="000000"/>
          <w:sz w:val="24"/>
          <w:szCs w:val="24"/>
        </w:rPr>
        <w:t xml:space="preserve"> Emergency Medicine: A Comprehensive Study Guide, Seventh Edition by Judith </w:t>
      </w:r>
      <w:proofErr w:type="spellStart"/>
      <w:r>
        <w:rPr>
          <w:color w:val="000000"/>
          <w:sz w:val="24"/>
          <w:szCs w:val="24"/>
        </w:rPr>
        <w:t>Tintinalli</w:t>
      </w:r>
      <w:proofErr w:type="spellEnd"/>
      <w:r>
        <w:rPr>
          <w:color w:val="000000"/>
          <w:sz w:val="24"/>
          <w:szCs w:val="24"/>
        </w:rPr>
        <w:t>,</w:t>
      </w:r>
    </w:p>
    <w:p w14:paraId="378AF966" w14:textId="77777777" w:rsidR="00D71E75" w:rsidRDefault="00AA412D">
      <w:pPr>
        <w:pBdr>
          <w:top w:val="nil"/>
          <w:left w:val="nil"/>
          <w:bottom w:val="nil"/>
          <w:right w:val="nil"/>
          <w:between w:val="nil"/>
        </w:pBdr>
        <w:spacing w:line="275" w:lineRule="auto"/>
        <w:ind w:left="828"/>
        <w:rPr>
          <w:color w:val="000000"/>
          <w:sz w:val="24"/>
          <w:szCs w:val="24"/>
        </w:rPr>
      </w:pPr>
      <w:r>
        <w:rPr>
          <w:color w:val="000000"/>
          <w:sz w:val="24"/>
          <w:szCs w:val="24"/>
        </w:rPr>
        <w:t xml:space="preserve">J. </w:t>
      </w:r>
      <w:proofErr w:type="spellStart"/>
      <w:r>
        <w:rPr>
          <w:color w:val="000000"/>
          <w:sz w:val="24"/>
          <w:szCs w:val="24"/>
        </w:rPr>
        <w:t>Stapczynski</w:t>
      </w:r>
      <w:proofErr w:type="spellEnd"/>
      <w:r>
        <w:rPr>
          <w:color w:val="000000"/>
          <w:sz w:val="24"/>
          <w:szCs w:val="24"/>
        </w:rPr>
        <w:t xml:space="preserve">, O. John Ma, David Cline, Rita </w:t>
      </w:r>
      <w:proofErr w:type="spellStart"/>
      <w:r>
        <w:rPr>
          <w:color w:val="000000"/>
          <w:sz w:val="24"/>
          <w:szCs w:val="24"/>
        </w:rPr>
        <w:t>Cydulka</w:t>
      </w:r>
      <w:proofErr w:type="spellEnd"/>
      <w:r>
        <w:rPr>
          <w:color w:val="000000"/>
          <w:sz w:val="24"/>
          <w:szCs w:val="24"/>
        </w:rPr>
        <w:t>, Garth Meckler</w:t>
      </w:r>
    </w:p>
    <w:p w14:paraId="698E9917" w14:textId="77777777" w:rsidR="00D71E75" w:rsidRDefault="00AA412D">
      <w:pPr>
        <w:numPr>
          <w:ilvl w:val="1"/>
          <w:numId w:val="6"/>
        </w:numPr>
        <w:pBdr>
          <w:top w:val="nil"/>
          <w:left w:val="nil"/>
          <w:bottom w:val="nil"/>
          <w:right w:val="nil"/>
          <w:between w:val="nil"/>
        </w:pBdr>
        <w:tabs>
          <w:tab w:val="left" w:pos="829"/>
        </w:tabs>
        <w:spacing w:before="2"/>
        <w:rPr>
          <w:color w:val="000000"/>
          <w:sz w:val="24"/>
          <w:szCs w:val="24"/>
        </w:rPr>
      </w:pPr>
      <w:r>
        <w:rPr>
          <w:color w:val="000000"/>
          <w:sz w:val="24"/>
          <w:szCs w:val="24"/>
        </w:rPr>
        <w:t>Clinical Procedures in Emergency Medicine by Roberts and Hedges</w:t>
      </w:r>
    </w:p>
    <w:p w14:paraId="1E93FBCC" w14:textId="77777777" w:rsidR="00D71E75" w:rsidRDefault="00D71E75">
      <w:pPr>
        <w:rPr>
          <w:sz w:val="24"/>
          <w:szCs w:val="24"/>
        </w:rPr>
      </w:pPr>
    </w:p>
    <w:p w14:paraId="2E2F7EED" w14:textId="77777777" w:rsidR="00D71E75" w:rsidRDefault="00D71E75">
      <w:pPr>
        <w:spacing w:before="10"/>
        <w:rPr>
          <w:sz w:val="23"/>
          <w:szCs w:val="23"/>
        </w:rPr>
      </w:pPr>
    </w:p>
    <w:p w14:paraId="6F251E51" w14:textId="77777777" w:rsidR="00D71E75" w:rsidRDefault="00AA412D">
      <w:pPr>
        <w:ind w:left="108"/>
        <w:rPr>
          <w:sz w:val="24"/>
          <w:szCs w:val="24"/>
        </w:rPr>
      </w:pPr>
      <w:r>
        <w:rPr>
          <w:i/>
          <w:color w:val="4F81BD"/>
          <w:sz w:val="24"/>
          <w:szCs w:val="24"/>
        </w:rPr>
        <w:t>Easy to Use Reference Texts</w:t>
      </w:r>
    </w:p>
    <w:p w14:paraId="7E08E98E" w14:textId="77777777" w:rsidR="00D71E75" w:rsidRDefault="00AA412D">
      <w:pPr>
        <w:numPr>
          <w:ilvl w:val="1"/>
          <w:numId w:val="6"/>
        </w:numPr>
        <w:pBdr>
          <w:top w:val="nil"/>
          <w:left w:val="nil"/>
          <w:bottom w:val="nil"/>
          <w:right w:val="nil"/>
          <w:between w:val="nil"/>
        </w:pBdr>
        <w:tabs>
          <w:tab w:val="left" w:pos="829"/>
        </w:tabs>
        <w:spacing w:before="1"/>
        <w:rPr>
          <w:color w:val="000000"/>
          <w:sz w:val="24"/>
          <w:szCs w:val="24"/>
        </w:rPr>
      </w:pPr>
      <w:proofErr w:type="spellStart"/>
      <w:r>
        <w:rPr>
          <w:color w:val="000000"/>
          <w:sz w:val="24"/>
          <w:szCs w:val="24"/>
        </w:rPr>
        <w:t>Tintinalli's</w:t>
      </w:r>
      <w:proofErr w:type="spellEnd"/>
      <w:r>
        <w:rPr>
          <w:color w:val="000000"/>
          <w:sz w:val="24"/>
          <w:szCs w:val="24"/>
        </w:rPr>
        <w:t xml:space="preserve"> Emergency Medicine: Just the Facts, Third Edition by David Cline and O. John Ma</w:t>
      </w:r>
    </w:p>
    <w:p w14:paraId="36F4EE96" w14:textId="77777777" w:rsidR="00D71E75" w:rsidRDefault="00AA412D">
      <w:pPr>
        <w:numPr>
          <w:ilvl w:val="1"/>
          <w:numId w:val="6"/>
        </w:numPr>
        <w:pBdr>
          <w:top w:val="nil"/>
          <w:left w:val="nil"/>
          <w:bottom w:val="nil"/>
          <w:right w:val="nil"/>
          <w:between w:val="nil"/>
        </w:pBdr>
        <w:tabs>
          <w:tab w:val="left" w:pos="829"/>
        </w:tabs>
        <w:spacing w:before="2" w:line="275" w:lineRule="auto"/>
        <w:rPr>
          <w:color w:val="000000"/>
          <w:sz w:val="24"/>
          <w:szCs w:val="24"/>
        </w:rPr>
      </w:pPr>
      <w:r>
        <w:rPr>
          <w:color w:val="000000"/>
          <w:sz w:val="24"/>
          <w:szCs w:val="24"/>
        </w:rPr>
        <w:t>The Atlas of Emergency Medicine, Third Edition by Kevin Knoop et al.</w:t>
      </w:r>
    </w:p>
    <w:p w14:paraId="6D71D006" w14:textId="77777777" w:rsidR="00D71E75" w:rsidRDefault="00AA412D">
      <w:pPr>
        <w:numPr>
          <w:ilvl w:val="1"/>
          <w:numId w:val="6"/>
        </w:numPr>
        <w:pBdr>
          <w:top w:val="nil"/>
          <w:left w:val="nil"/>
          <w:bottom w:val="nil"/>
          <w:right w:val="nil"/>
          <w:between w:val="nil"/>
        </w:pBdr>
        <w:tabs>
          <w:tab w:val="left" w:pos="829"/>
        </w:tabs>
        <w:spacing w:line="275" w:lineRule="auto"/>
        <w:rPr>
          <w:color w:val="000000"/>
          <w:sz w:val="24"/>
          <w:szCs w:val="24"/>
        </w:rPr>
      </w:pPr>
      <w:r>
        <w:rPr>
          <w:color w:val="000000"/>
          <w:sz w:val="24"/>
          <w:szCs w:val="24"/>
        </w:rPr>
        <w:t>First Aid for the Emergency medicine Clerkship, Stead et al.</w:t>
      </w:r>
    </w:p>
    <w:p w14:paraId="424666B9" w14:textId="77777777" w:rsidR="00D71E75" w:rsidRDefault="00D71E75">
      <w:pPr>
        <w:rPr>
          <w:sz w:val="24"/>
          <w:szCs w:val="24"/>
        </w:rPr>
      </w:pPr>
    </w:p>
    <w:p w14:paraId="21DF9A74" w14:textId="77777777" w:rsidR="00D71E75" w:rsidRDefault="00D71E75">
      <w:pPr>
        <w:spacing w:before="3"/>
        <w:rPr>
          <w:sz w:val="24"/>
          <w:szCs w:val="24"/>
        </w:rPr>
      </w:pPr>
    </w:p>
    <w:p w14:paraId="1A35266A" w14:textId="77777777" w:rsidR="00D71E75" w:rsidRDefault="00AA412D">
      <w:pPr>
        <w:spacing w:line="279" w:lineRule="auto"/>
        <w:ind w:left="108"/>
        <w:rPr>
          <w:sz w:val="24"/>
          <w:szCs w:val="24"/>
        </w:rPr>
      </w:pPr>
      <w:r>
        <w:rPr>
          <w:i/>
          <w:color w:val="4F81BD"/>
          <w:sz w:val="24"/>
          <w:szCs w:val="24"/>
        </w:rPr>
        <w:t>Condensed Reference Texts</w:t>
      </w:r>
    </w:p>
    <w:p w14:paraId="040F74EC" w14:textId="77777777" w:rsidR="00D71E75" w:rsidRDefault="00AA412D">
      <w:pPr>
        <w:numPr>
          <w:ilvl w:val="1"/>
          <w:numId w:val="6"/>
        </w:numPr>
        <w:pBdr>
          <w:top w:val="nil"/>
          <w:left w:val="nil"/>
          <w:bottom w:val="nil"/>
          <w:right w:val="nil"/>
          <w:between w:val="nil"/>
        </w:pBdr>
        <w:tabs>
          <w:tab w:val="left" w:pos="829"/>
        </w:tabs>
        <w:spacing w:line="274" w:lineRule="auto"/>
        <w:rPr>
          <w:color w:val="000000"/>
          <w:sz w:val="24"/>
          <w:szCs w:val="24"/>
        </w:rPr>
      </w:pPr>
      <w:r>
        <w:rPr>
          <w:color w:val="000000"/>
          <w:sz w:val="24"/>
          <w:szCs w:val="24"/>
        </w:rPr>
        <w:t xml:space="preserve">Quick Hits in Emergency Medicine by Brandon Allen, </w:t>
      </w:r>
      <w:proofErr w:type="spellStart"/>
      <w:r>
        <w:rPr>
          <w:color w:val="000000"/>
          <w:sz w:val="24"/>
          <w:szCs w:val="24"/>
        </w:rPr>
        <w:t>Latha</w:t>
      </w:r>
      <w:proofErr w:type="spellEnd"/>
      <w:r>
        <w:rPr>
          <w:color w:val="000000"/>
          <w:sz w:val="24"/>
          <w:szCs w:val="24"/>
        </w:rPr>
        <w:t xml:space="preserve"> </w:t>
      </w:r>
      <w:proofErr w:type="spellStart"/>
      <w:r>
        <w:rPr>
          <w:color w:val="000000"/>
          <w:sz w:val="24"/>
          <w:szCs w:val="24"/>
        </w:rPr>
        <w:t>Ganti</w:t>
      </w:r>
      <w:proofErr w:type="spellEnd"/>
      <w:r>
        <w:rPr>
          <w:color w:val="000000"/>
          <w:sz w:val="24"/>
          <w:szCs w:val="24"/>
        </w:rPr>
        <w:t xml:space="preserve"> and Bobby Desai</w:t>
      </w:r>
    </w:p>
    <w:p w14:paraId="60052EFD" w14:textId="77777777" w:rsidR="00D71E75" w:rsidRDefault="00AA412D">
      <w:pPr>
        <w:numPr>
          <w:ilvl w:val="1"/>
          <w:numId w:val="6"/>
        </w:numPr>
        <w:pBdr>
          <w:top w:val="nil"/>
          <w:left w:val="nil"/>
          <w:bottom w:val="nil"/>
          <w:right w:val="nil"/>
          <w:between w:val="nil"/>
        </w:pBdr>
        <w:tabs>
          <w:tab w:val="left" w:pos="829"/>
        </w:tabs>
        <w:spacing w:before="2" w:line="275" w:lineRule="auto"/>
        <w:rPr>
          <w:color w:val="000000"/>
          <w:sz w:val="24"/>
          <w:szCs w:val="24"/>
        </w:rPr>
      </w:pPr>
      <w:proofErr w:type="spellStart"/>
      <w:r>
        <w:rPr>
          <w:color w:val="000000"/>
          <w:sz w:val="24"/>
          <w:szCs w:val="24"/>
        </w:rPr>
        <w:t>Tarascon</w:t>
      </w:r>
      <w:proofErr w:type="spellEnd"/>
      <w:r>
        <w:rPr>
          <w:color w:val="000000"/>
          <w:sz w:val="24"/>
          <w:szCs w:val="24"/>
        </w:rPr>
        <w:t xml:space="preserve"> Emergency Department Quick Reference Guide by D. Brady Pregerson</w:t>
      </w:r>
    </w:p>
    <w:p w14:paraId="41E89506" w14:textId="77777777" w:rsidR="00D71E75" w:rsidRDefault="00AA412D">
      <w:pPr>
        <w:numPr>
          <w:ilvl w:val="1"/>
          <w:numId w:val="6"/>
        </w:numPr>
        <w:pBdr>
          <w:top w:val="nil"/>
          <w:left w:val="nil"/>
          <w:bottom w:val="nil"/>
          <w:right w:val="nil"/>
          <w:between w:val="nil"/>
        </w:pBdr>
        <w:tabs>
          <w:tab w:val="left" w:pos="829"/>
        </w:tabs>
        <w:spacing w:line="275" w:lineRule="auto"/>
        <w:rPr>
          <w:color w:val="000000"/>
          <w:sz w:val="24"/>
          <w:szCs w:val="24"/>
        </w:rPr>
      </w:pPr>
      <w:proofErr w:type="spellStart"/>
      <w:r>
        <w:rPr>
          <w:color w:val="000000"/>
          <w:sz w:val="24"/>
          <w:szCs w:val="24"/>
        </w:rPr>
        <w:t>Tarascon</w:t>
      </w:r>
      <w:proofErr w:type="spellEnd"/>
      <w:r>
        <w:rPr>
          <w:color w:val="000000"/>
          <w:sz w:val="24"/>
          <w:szCs w:val="24"/>
        </w:rPr>
        <w:t xml:space="preserve"> Adult Emergency Pocketbook by Steven G. Rothrock</w:t>
      </w:r>
    </w:p>
    <w:p w14:paraId="12A9DD5A" w14:textId="77777777" w:rsidR="00D71E75" w:rsidRDefault="00AA412D">
      <w:pPr>
        <w:numPr>
          <w:ilvl w:val="1"/>
          <w:numId w:val="6"/>
        </w:numPr>
        <w:pBdr>
          <w:top w:val="nil"/>
          <w:left w:val="nil"/>
          <w:bottom w:val="nil"/>
          <w:right w:val="nil"/>
          <w:between w:val="nil"/>
        </w:pBdr>
        <w:tabs>
          <w:tab w:val="left" w:pos="829"/>
        </w:tabs>
        <w:spacing w:before="2"/>
        <w:rPr>
          <w:color w:val="000000"/>
          <w:sz w:val="24"/>
          <w:szCs w:val="24"/>
        </w:rPr>
      </w:pPr>
      <w:proofErr w:type="spellStart"/>
      <w:r>
        <w:rPr>
          <w:color w:val="000000"/>
          <w:sz w:val="24"/>
          <w:szCs w:val="24"/>
        </w:rPr>
        <w:t>Tarascon</w:t>
      </w:r>
      <w:proofErr w:type="spellEnd"/>
      <w:r>
        <w:rPr>
          <w:color w:val="000000"/>
          <w:sz w:val="24"/>
          <w:szCs w:val="24"/>
        </w:rPr>
        <w:t xml:space="preserve"> Pediatric Emergency Pocketbook by Steven G. Rothrock K</w:t>
      </w:r>
    </w:p>
    <w:p w14:paraId="199D74D4" w14:textId="77777777" w:rsidR="00D71E75" w:rsidRDefault="00D71E75">
      <w:pPr>
        <w:rPr>
          <w:sz w:val="24"/>
          <w:szCs w:val="24"/>
        </w:rPr>
      </w:pPr>
    </w:p>
    <w:p w14:paraId="4897A628" w14:textId="77777777" w:rsidR="00D71E75" w:rsidRDefault="00D71E75">
      <w:pPr>
        <w:spacing w:before="10"/>
        <w:rPr>
          <w:sz w:val="23"/>
          <w:szCs w:val="23"/>
        </w:rPr>
      </w:pPr>
    </w:p>
    <w:p w14:paraId="7CCE2EC2" w14:textId="77777777" w:rsidR="00D71E75" w:rsidRDefault="00AA412D">
      <w:pPr>
        <w:ind w:left="108"/>
        <w:rPr>
          <w:sz w:val="24"/>
          <w:szCs w:val="24"/>
        </w:rPr>
      </w:pPr>
      <w:r>
        <w:rPr>
          <w:i/>
          <w:color w:val="4F81BD"/>
          <w:sz w:val="24"/>
          <w:szCs w:val="24"/>
        </w:rPr>
        <w:t>Internet Resources</w:t>
      </w:r>
    </w:p>
    <w:p w14:paraId="0CE4CDB4" w14:textId="77777777" w:rsidR="00D71E75" w:rsidRDefault="00AA412D">
      <w:pPr>
        <w:numPr>
          <w:ilvl w:val="1"/>
          <w:numId w:val="6"/>
        </w:numPr>
        <w:pBdr>
          <w:top w:val="nil"/>
          <w:left w:val="nil"/>
          <w:bottom w:val="nil"/>
          <w:right w:val="nil"/>
          <w:between w:val="nil"/>
        </w:pBdr>
        <w:tabs>
          <w:tab w:val="left" w:pos="829"/>
        </w:tabs>
        <w:spacing w:before="1" w:line="275" w:lineRule="auto"/>
        <w:rPr>
          <w:color w:val="000000"/>
          <w:sz w:val="24"/>
          <w:szCs w:val="24"/>
        </w:rPr>
      </w:pPr>
      <w:r>
        <w:rPr>
          <w:color w:val="000000"/>
          <w:sz w:val="24"/>
          <w:szCs w:val="24"/>
        </w:rPr>
        <w:t xml:space="preserve">Great podcasts on EM topics-- </w:t>
      </w:r>
      <w:hyperlink r:id="rId18">
        <w:r>
          <w:rPr>
            <w:color w:val="0000FF"/>
            <w:sz w:val="24"/>
            <w:szCs w:val="24"/>
            <w:u w:val="single"/>
          </w:rPr>
          <w:t>http://www.emclerkship.com</w:t>
        </w:r>
      </w:hyperlink>
    </w:p>
    <w:p w14:paraId="40B4245E" w14:textId="24C99C6B" w:rsidR="00D71E75" w:rsidRPr="00145BCA" w:rsidRDefault="00AA412D">
      <w:pPr>
        <w:numPr>
          <w:ilvl w:val="1"/>
          <w:numId w:val="6"/>
        </w:numPr>
        <w:pBdr>
          <w:top w:val="nil"/>
          <w:left w:val="nil"/>
          <w:bottom w:val="nil"/>
          <w:right w:val="nil"/>
          <w:between w:val="nil"/>
        </w:pBdr>
        <w:tabs>
          <w:tab w:val="left" w:pos="829"/>
        </w:tabs>
        <w:spacing w:before="1" w:line="275" w:lineRule="auto"/>
        <w:rPr>
          <w:color w:val="000000"/>
          <w:sz w:val="24"/>
          <w:szCs w:val="24"/>
        </w:rPr>
      </w:pPr>
      <w:r>
        <w:rPr>
          <w:color w:val="000000"/>
          <w:sz w:val="24"/>
          <w:szCs w:val="24"/>
        </w:rPr>
        <w:t xml:space="preserve">CDEM (Clerkship Directors in EM) curriculum-- </w:t>
      </w:r>
      <w:hyperlink r:id="rId19">
        <w:r>
          <w:rPr>
            <w:color w:val="0000FF"/>
            <w:sz w:val="24"/>
            <w:szCs w:val="24"/>
            <w:u w:val="single"/>
          </w:rPr>
          <w:t>https://www.saem.org/cdem/education/online-education/m4-curriculum</w:t>
        </w:r>
      </w:hyperlink>
    </w:p>
    <w:p w14:paraId="658289B0" w14:textId="1101B56D" w:rsidR="00145BCA" w:rsidRDefault="00145BCA">
      <w:pPr>
        <w:numPr>
          <w:ilvl w:val="1"/>
          <w:numId w:val="6"/>
        </w:numPr>
        <w:pBdr>
          <w:top w:val="nil"/>
          <w:left w:val="nil"/>
          <w:bottom w:val="nil"/>
          <w:right w:val="nil"/>
          <w:between w:val="nil"/>
        </w:pBdr>
        <w:tabs>
          <w:tab w:val="left" w:pos="829"/>
        </w:tabs>
        <w:spacing w:before="1" w:line="275" w:lineRule="auto"/>
        <w:rPr>
          <w:color w:val="000000"/>
          <w:sz w:val="24"/>
          <w:szCs w:val="24"/>
        </w:rPr>
      </w:pPr>
      <w:r>
        <w:rPr>
          <w:color w:val="000000"/>
          <w:sz w:val="24"/>
          <w:szCs w:val="24"/>
        </w:rPr>
        <w:t>Rosh Review—subscription provided as part of clerkship materials for shelf prep</w:t>
      </w:r>
    </w:p>
    <w:p w14:paraId="59E409E8" w14:textId="77777777" w:rsidR="00D71E75" w:rsidRDefault="00AA412D">
      <w:pPr>
        <w:numPr>
          <w:ilvl w:val="1"/>
          <w:numId w:val="6"/>
        </w:numPr>
        <w:pBdr>
          <w:top w:val="nil"/>
          <w:left w:val="nil"/>
          <w:bottom w:val="nil"/>
          <w:right w:val="nil"/>
          <w:between w:val="nil"/>
        </w:pBdr>
        <w:tabs>
          <w:tab w:val="left" w:pos="829"/>
        </w:tabs>
        <w:spacing w:before="1" w:line="275" w:lineRule="auto"/>
        <w:rPr>
          <w:color w:val="000000"/>
          <w:sz w:val="24"/>
          <w:szCs w:val="24"/>
        </w:rPr>
      </w:pPr>
      <w:r>
        <w:rPr>
          <w:color w:val="000000"/>
          <w:sz w:val="24"/>
          <w:szCs w:val="24"/>
        </w:rPr>
        <w:t xml:space="preserve">PubMed – </w:t>
      </w:r>
      <w:hyperlink r:id="rId20">
        <w:r>
          <w:rPr>
            <w:color w:val="0000FF"/>
            <w:sz w:val="24"/>
            <w:szCs w:val="24"/>
            <w:u w:val="single"/>
          </w:rPr>
          <w:t>http://www.ncbi.nlm.nih.gov</w:t>
        </w:r>
      </w:hyperlink>
    </w:p>
    <w:p w14:paraId="1C5CE85E" w14:textId="77777777" w:rsidR="00D71E75" w:rsidRDefault="00AA412D">
      <w:pPr>
        <w:numPr>
          <w:ilvl w:val="1"/>
          <w:numId w:val="6"/>
        </w:numPr>
        <w:pBdr>
          <w:top w:val="nil"/>
          <w:left w:val="nil"/>
          <w:bottom w:val="nil"/>
          <w:right w:val="nil"/>
          <w:between w:val="nil"/>
        </w:pBdr>
        <w:tabs>
          <w:tab w:val="left" w:pos="829"/>
        </w:tabs>
        <w:spacing w:line="275" w:lineRule="auto"/>
        <w:rPr>
          <w:color w:val="000000"/>
          <w:sz w:val="24"/>
          <w:szCs w:val="24"/>
        </w:rPr>
      </w:pPr>
      <w:r>
        <w:rPr>
          <w:color w:val="000000"/>
          <w:sz w:val="24"/>
          <w:szCs w:val="24"/>
        </w:rPr>
        <w:t>EmCrit.org – blog but has some excellent commentary</w:t>
      </w:r>
    </w:p>
    <w:p w14:paraId="334B24E2" w14:textId="77777777" w:rsidR="00D71E75" w:rsidRDefault="00AA412D">
      <w:pPr>
        <w:numPr>
          <w:ilvl w:val="1"/>
          <w:numId w:val="6"/>
        </w:numPr>
        <w:pBdr>
          <w:top w:val="nil"/>
          <w:left w:val="nil"/>
          <w:bottom w:val="nil"/>
          <w:right w:val="nil"/>
          <w:between w:val="nil"/>
        </w:pBdr>
        <w:tabs>
          <w:tab w:val="left" w:pos="829"/>
        </w:tabs>
        <w:spacing w:before="2" w:line="275" w:lineRule="auto"/>
        <w:rPr>
          <w:color w:val="000000"/>
          <w:sz w:val="24"/>
          <w:szCs w:val="24"/>
        </w:rPr>
      </w:pPr>
      <w:proofErr w:type="gramStart"/>
      <w:r>
        <w:rPr>
          <w:color w:val="000000"/>
          <w:sz w:val="24"/>
          <w:szCs w:val="24"/>
        </w:rPr>
        <w:t>Up-to-Date</w:t>
      </w:r>
      <w:proofErr w:type="gramEnd"/>
      <w:r>
        <w:rPr>
          <w:color w:val="000000"/>
          <w:sz w:val="24"/>
          <w:szCs w:val="24"/>
        </w:rPr>
        <w:t xml:space="preserve"> – always useful and indeed up to date on most topics.</w:t>
      </w:r>
    </w:p>
    <w:p w14:paraId="64D2B78F" w14:textId="77777777" w:rsidR="00D71E75" w:rsidRDefault="00A52FA8">
      <w:pPr>
        <w:numPr>
          <w:ilvl w:val="1"/>
          <w:numId w:val="6"/>
        </w:numPr>
        <w:pBdr>
          <w:top w:val="nil"/>
          <w:left w:val="nil"/>
          <w:bottom w:val="nil"/>
          <w:right w:val="nil"/>
          <w:between w:val="nil"/>
        </w:pBdr>
        <w:tabs>
          <w:tab w:val="left" w:pos="829"/>
        </w:tabs>
        <w:ind w:right="639"/>
        <w:rPr>
          <w:color w:val="000000"/>
          <w:sz w:val="24"/>
          <w:szCs w:val="24"/>
        </w:rPr>
      </w:pPr>
      <w:hyperlink r:id="rId21">
        <w:r w:rsidR="00AA412D">
          <w:rPr>
            <w:color w:val="0000FF"/>
            <w:sz w:val="24"/>
            <w:szCs w:val="24"/>
            <w:u w:val="single"/>
          </w:rPr>
          <w:t xml:space="preserve">http://guides.uflib.ufl.edu/content.php?pid=32869&amp;sid=240882 </w:t>
        </w:r>
      </w:hyperlink>
      <w:r w:rsidR="00AA412D">
        <w:rPr>
          <w:color w:val="000000"/>
          <w:sz w:val="24"/>
          <w:szCs w:val="24"/>
        </w:rPr>
        <w:t>– this site contains dozes of on-line references including easy to read EKG books and books and references dedicated to all areas of emergency medicine</w:t>
      </w:r>
    </w:p>
    <w:p w14:paraId="02D8D167" w14:textId="77777777" w:rsidR="00D71E75" w:rsidRDefault="00D71E75">
      <w:pPr>
        <w:pBdr>
          <w:top w:val="nil"/>
          <w:left w:val="nil"/>
          <w:bottom w:val="nil"/>
          <w:right w:val="nil"/>
          <w:between w:val="nil"/>
        </w:pBdr>
        <w:tabs>
          <w:tab w:val="left" w:pos="829"/>
        </w:tabs>
        <w:ind w:left="828" w:right="639"/>
        <w:rPr>
          <w:color w:val="000000"/>
          <w:sz w:val="24"/>
          <w:szCs w:val="24"/>
        </w:rPr>
      </w:pPr>
    </w:p>
    <w:p w14:paraId="52E617D6" w14:textId="77777777" w:rsidR="00D71E75" w:rsidRDefault="00D71E75">
      <w:pPr>
        <w:pBdr>
          <w:top w:val="nil"/>
          <w:left w:val="nil"/>
          <w:bottom w:val="nil"/>
          <w:right w:val="nil"/>
          <w:between w:val="nil"/>
        </w:pBdr>
        <w:tabs>
          <w:tab w:val="left" w:pos="829"/>
        </w:tabs>
        <w:ind w:left="828" w:right="639"/>
        <w:rPr>
          <w:color w:val="000000"/>
          <w:sz w:val="24"/>
          <w:szCs w:val="24"/>
        </w:rPr>
      </w:pPr>
    </w:p>
    <w:p w14:paraId="602D4828" w14:textId="77777777" w:rsidR="00D71E75" w:rsidRDefault="00D71E75">
      <w:pPr>
        <w:pBdr>
          <w:top w:val="nil"/>
          <w:left w:val="nil"/>
          <w:bottom w:val="nil"/>
          <w:right w:val="nil"/>
          <w:between w:val="nil"/>
        </w:pBdr>
        <w:tabs>
          <w:tab w:val="left" w:pos="829"/>
        </w:tabs>
        <w:ind w:left="828" w:right="639"/>
        <w:rPr>
          <w:color w:val="000000"/>
          <w:sz w:val="24"/>
          <w:szCs w:val="24"/>
        </w:rPr>
      </w:pPr>
    </w:p>
    <w:p w14:paraId="44360817" w14:textId="77777777" w:rsidR="00D71E75" w:rsidRDefault="00D71E75">
      <w:pPr>
        <w:pBdr>
          <w:top w:val="nil"/>
          <w:left w:val="nil"/>
          <w:bottom w:val="nil"/>
          <w:right w:val="nil"/>
          <w:between w:val="nil"/>
        </w:pBdr>
        <w:tabs>
          <w:tab w:val="left" w:pos="829"/>
        </w:tabs>
        <w:ind w:left="828" w:right="639"/>
        <w:rPr>
          <w:color w:val="000000"/>
          <w:sz w:val="24"/>
          <w:szCs w:val="24"/>
        </w:rPr>
      </w:pPr>
    </w:p>
    <w:p w14:paraId="67E120DC" w14:textId="77777777" w:rsidR="00D71E75" w:rsidRDefault="00D71E75">
      <w:pPr>
        <w:pBdr>
          <w:top w:val="nil"/>
          <w:left w:val="nil"/>
          <w:bottom w:val="nil"/>
          <w:right w:val="nil"/>
          <w:between w:val="nil"/>
        </w:pBdr>
        <w:tabs>
          <w:tab w:val="left" w:pos="829"/>
        </w:tabs>
        <w:ind w:left="828" w:right="639"/>
        <w:rPr>
          <w:color w:val="000000"/>
          <w:sz w:val="24"/>
          <w:szCs w:val="24"/>
        </w:rPr>
      </w:pPr>
    </w:p>
    <w:p w14:paraId="42B69534" w14:textId="77777777" w:rsidR="00D71E75" w:rsidRDefault="00D71E75">
      <w:pPr>
        <w:pBdr>
          <w:top w:val="nil"/>
          <w:left w:val="nil"/>
          <w:bottom w:val="nil"/>
          <w:right w:val="nil"/>
          <w:between w:val="nil"/>
        </w:pBdr>
        <w:tabs>
          <w:tab w:val="left" w:pos="829"/>
        </w:tabs>
        <w:ind w:left="828" w:right="639"/>
        <w:rPr>
          <w:color w:val="000000"/>
          <w:sz w:val="24"/>
          <w:szCs w:val="24"/>
        </w:rPr>
      </w:pPr>
    </w:p>
    <w:p w14:paraId="7186BA56" w14:textId="77777777" w:rsidR="00D71E75" w:rsidRDefault="00D71E75">
      <w:pPr>
        <w:pBdr>
          <w:top w:val="nil"/>
          <w:left w:val="nil"/>
          <w:bottom w:val="nil"/>
          <w:right w:val="nil"/>
          <w:between w:val="nil"/>
        </w:pBdr>
        <w:tabs>
          <w:tab w:val="left" w:pos="829"/>
        </w:tabs>
        <w:ind w:left="828" w:right="639"/>
        <w:rPr>
          <w:color w:val="000000"/>
          <w:sz w:val="24"/>
          <w:szCs w:val="24"/>
        </w:rPr>
      </w:pPr>
    </w:p>
    <w:p w14:paraId="58A77C43" w14:textId="77777777" w:rsidR="00D71E75" w:rsidRDefault="00D71E75">
      <w:pPr>
        <w:pBdr>
          <w:top w:val="nil"/>
          <w:left w:val="nil"/>
          <w:bottom w:val="nil"/>
          <w:right w:val="nil"/>
          <w:between w:val="nil"/>
        </w:pBdr>
        <w:tabs>
          <w:tab w:val="left" w:pos="829"/>
        </w:tabs>
        <w:ind w:left="828" w:right="639"/>
        <w:rPr>
          <w:color w:val="000000"/>
          <w:sz w:val="24"/>
          <w:szCs w:val="24"/>
        </w:rPr>
      </w:pPr>
    </w:p>
    <w:p w14:paraId="2C56FC78" w14:textId="77777777" w:rsidR="00D71E75" w:rsidRDefault="00D71E75">
      <w:pPr>
        <w:pBdr>
          <w:top w:val="nil"/>
          <w:left w:val="nil"/>
          <w:bottom w:val="nil"/>
          <w:right w:val="nil"/>
          <w:between w:val="nil"/>
        </w:pBdr>
        <w:tabs>
          <w:tab w:val="left" w:pos="829"/>
        </w:tabs>
        <w:ind w:left="828" w:right="639"/>
        <w:rPr>
          <w:color w:val="000000"/>
          <w:sz w:val="24"/>
          <w:szCs w:val="24"/>
        </w:rPr>
      </w:pPr>
    </w:p>
    <w:p w14:paraId="2020512D" w14:textId="77777777" w:rsidR="00D71E75" w:rsidRDefault="00D71E75">
      <w:pPr>
        <w:pBdr>
          <w:top w:val="nil"/>
          <w:left w:val="nil"/>
          <w:bottom w:val="nil"/>
          <w:right w:val="nil"/>
          <w:between w:val="nil"/>
        </w:pBdr>
        <w:tabs>
          <w:tab w:val="left" w:pos="829"/>
        </w:tabs>
        <w:ind w:left="828" w:right="639"/>
        <w:rPr>
          <w:color w:val="000000"/>
          <w:sz w:val="24"/>
          <w:szCs w:val="24"/>
        </w:rPr>
      </w:pPr>
    </w:p>
    <w:p w14:paraId="12D6ED10" w14:textId="77777777" w:rsidR="00D71E75" w:rsidRDefault="00D71E75">
      <w:pPr>
        <w:pBdr>
          <w:top w:val="nil"/>
          <w:left w:val="nil"/>
          <w:bottom w:val="nil"/>
          <w:right w:val="nil"/>
          <w:between w:val="nil"/>
        </w:pBdr>
        <w:tabs>
          <w:tab w:val="left" w:pos="829"/>
        </w:tabs>
        <w:ind w:left="828" w:right="639"/>
        <w:rPr>
          <w:color w:val="000000"/>
          <w:sz w:val="24"/>
          <w:szCs w:val="24"/>
        </w:rPr>
      </w:pPr>
    </w:p>
    <w:p w14:paraId="5A513DC0" w14:textId="77777777" w:rsidR="00D71E75" w:rsidRDefault="00D71E75">
      <w:pPr>
        <w:pBdr>
          <w:top w:val="nil"/>
          <w:left w:val="nil"/>
          <w:bottom w:val="nil"/>
          <w:right w:val="nil"/>
          <w:between w:val="nil"/>
        </w:pBdr>
        <w:tabs>
          <w:tab w:val="left" w:pos="829"/>
        </w:tabs>
        <w:ind w:left="828" w:right="639"/>
        <w:rPr>
          <w:color w:val="000000"/>
          <w:sz w:val="24"/>
          <w:szCs w:val="24"/>
        </w:rPr>
      </w:pPr>
    </w:p>
    <w:p w14:paraId="79BADEC4" w14:textId="77777777" w:rsidR="00D71E75" w:rsidRDefault="00D71E75">
      <w:pPr>
        <w:pBdr>
          <w:top w:val="nil"/>
          <w:left w:val="nil"/>
          <w:bottom w:val="nil"/>
          <w:right w:val="nil"/>
          <w:between w:val="nil"/>
        </w:pBdr>
        <w:tabs>
          <w:tab w:val="left" w:pos="829"/>
        </w:tabs>
        <w:ind w:right="639"/>
        <w:rPr>
          <w:color w:val="000000"/>
          <w:sz w:val="24"/>
          <w:szCs w:val="24"/>
        </w:rPr>
      </w:pPr>
    </w:p>
    <w:p w14:paraId="1100F440" w14:textId="77777777" w:rsidR="00D71E75" w:rsidRDefault="00AA412D">
      <w:pPr>
        <w:pBdr>
          <w:top w:val="nil"/>
          <w:left w:val="nil"/>
          <w:bottom w:val="nil"/>
          <w:right w:val="nil"/>
          <w:between w:val="nil"/>
        </w:pBdr>
        <w:tabs>
          <w:tab w:val="left" w:pos="829"/>
        </w:tabs>
        <w:ind w:right="639"/>
        <w:rPr>
          <w:b/>
          <w:color w:val="000000"/>
          <w:sz w:val="36"/>
          <w:szCs w:val="36"/>
          <w:u w:val="single"/>
        </w:rPr>
      </w:pPr>
      <w:r>
        <w:rPr>
          <w:b/>
          <w:color w:val="000000"/>
          <w:sz w:val="36"/>
          <w:szCs w:val="36"/>
          <w:u w:val="single"/>
        </w:rPr>
        <w:t>Shift Evaluation Form (completed online but components provided below for reference)</w:t>
      </w:r>
    </w:p>
    <w:p w14:paraId="6CA6F637" w14:textId="77777777" w:rsidR="00D71E75" w:rsidRDefault="00D71E75">
      <w:pPr>
        <w:pBdr>
          <w:top w:val="nil"/>
          <w:left w:val="nil"/>
          <w:bottom w:val="nil"/>
          <w:right w:val="nil"/>
          <w:between w:val="nil"/>
        </w:pBdr>
        <w:tabs>
          <w:tab w:val="left" w:pos="829"/>
        </w:tabs>
        <w:ind w:left="828" w:right="639"/>
        <w:rPr>
          <w:color w:val="000000"/>
          <w:sz w:val="24"/>
          <w:szCs w:val="24"/>
        </w:rPr>
      </w:pPr>
    </w:p>
    <w:p w14:paraId="5C409A4F" w14:textId="77777777" w:rsidR="00D71E75" w:rsidRDefault="00AA412D">
      <w:pPr>
        <w:pBdr>
          <w:top w:val="nil"/>
          <w:left w:val="nil"/>
          <w:bottom w:val="nil"/>
          <w:right w:val="nil"/>
          <w:between w:val="nil"/>
        </w:pBdr>
        <w:tabs>
          <w:tab w:val="left" w:pos="829"/>
        </w:tabs>
        <w:ind w:left="360" w:right="639" w:hanging="360"/>
        <w:rPr>
          <w:color w:val="000000"/>
          <w:sz w:val="24"/>
          <w:szCs w:val="24"/>
        </w:rPr>
      </w:pPr>
      <w:r>
        <w:rPr>
          <w:noProof/>
          <w:color w:val="000000"/>
          <w:sz w:val="24"/>
          <w:szCs w:val="24"/>
        </w:rPr>
        <w:drawing>
          <wp:inline distT="0" distB="0" distL="0" distR="0" wp14:anchorId="0CAC8AC9" wp14:editId="52550401">
            <wp:extent cx="4857610" cy="3340818"/>
            <wp:effectExtent l="0" t="0" r="0" b="0"/>
            <wp:docPr id="17" name="image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22"/>
                    <a:srcRect/>
                    <a:stretch>
                      <a:fillRect/>
                    </a:stretch>
                  </pic:blipFill>
                  <pic:spPr>
                    <a:xfrm>
                      <a:off x="0" y="0"/>
                      <a:ext cx="4857610" cy="3340818"/>
                    </a:xfrm>
                    <a:prstGeom prst="rect">
                      <a:avLst/>
                    </a:prstGeom>
                    <a:ln/>
                  </pic:spPr>
                </pic:pic>
              </a:graphicData>
            </a:graphic>
          </wp:inline>
        </w:drawing>
      </w:r>
    </w:p>
    <w:p w14:paraId="356CAC21" w14:textId="77777777" w:rsidR="00D71E75" w:rsidRDefault="00AA412D">
      <w:r>
        <w:rPr>
          <w:noProof/>
        </w:rPr>
        <w:drawing>
          <wp:anchor distT="0" distB="0" distL="114300" distR="114300" simplePos="0" relativeHeight="251658240" behindDoc="0" locked="0" layoutInCell="1" hidden="0" allowOverlap="1" wp14:anchorId="2287830A" wp14:editId="43BAE6F5">
            <wp:simplePos x="0" y="0"/>
            <wp:positionH relativeFrom="column">
              <wp:posOffset>1</wp:posOffset>
            </wp:positionH>
            <wp:positionV relativeFrom="paragraph">
              <wp:posOffset>110490</wp:posOffset>
            </wp:positionV>
            <wp:extent cx="4828540" cy="2217420"/>
            <wp:effectExtent l="0" t="0" r="0" b="0"/>
            <wp:wrapSquare wrapText="bothSides" distT="0" distB="0" distL="114300" distR="114300"/>
            <wp:docPr id="15" name="image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able&#10;&#10;Description automatically generated"/>
                    <pic:cNvPicPr preferRelativeResize="0"/>
                  </pic:nvPicPr>
                  <pic:blipFill>
                    <a:blip r:embed="rId23"/>
                    <a:srcRect/>
                    <a:stretch>
                      <a:fillRect/>
                    </a:stretch>
                  </pic:blipFill>
                  <pic:spPr>
                    <a:xfrm>
                      <a:off x="0" y="0"/>
                      <a:ext cx="4828540" cy="2217420"/>
                    </a:xfrm>
                    <a:prstGeom prst="rect">
                      <a:avLst/>
                    </a:prstGeom>
                    <a:ln/>
                  </pic:spPr>
                </pic:pic>
              </a:graphicData>
            </a:graphic>
          </wp:anchor>
        </w:drawing>
      </w:r>
    </w:p>
    <w:p w14:paraId="25144941" w14:textId="77777777" w:rsidR="00D71E75" w:rsidRDefault="00D71E75"/>
    <w:p w14:paraId="164AFF3C" w14:textId="77777777" w:rsidR="00D71E75" w:rsidRDefault="00D71E75"/>
    <w:p w14:paraId="562E5240" w14:textId="77777777" w:rsidR="00D71E75" w:rsidRDefault="00D71E75"/>
    <w:p w14:paraId="4A163698" w14:textId="77777777" w:rsidR="00D71E75" w:rsidRDefault="00D71E75"/>
    <w:p w14:paraId="51393AC9" w14:textId="77777777" w:rsidR="00D71E75" w:rsidRDefault="00D71E75"/>
    <w:p w14:paraId="1B911B7F" w14:textId="77777777" w:rsidR="00D71E75" w:rsidRDefault="00D71E75"/>
    <w:p w14:paraId="28D88EE3" w14:textId="77777777" w:rsidR="00D71E75" w:rsidRDefault="00D71E75"/>
    <w:p w14:paraId="16EE5357" w14:textId="77777777" w:rsidR="00D71E75" w:rsidRDefault="00D71E75"/>
    <w:p w14:paraId="4FFFDEE9" w14:textId="77777777" w:rsidR="00D71E75" w:rsidRDefault="00D71E75"/>
    <w:p w14:paraId="2617743A" w14:textId="77777777" w:rsidR="00D71E75" w:rsidRDefault="00D71E75"/>
    <w:p w14:paraId="6CD297E7" w14:textId="77777777" w:rsidR="00D71E75" w:rsidRDefault="00D71E75">
      <w:pPr>
        <w:pBdr>
          <w:top w:val="nil"/>
          <w:left w:val="nil"/>
          <w:bottom w:val="nil"/>
          <w:right w:val="nil"/>
          <w:between w:val="nil"/>
        </w:pBdr>
        <w:tabs>
          <w:tab w:val="left" w:pos="829"/>
        </w:tabs>
        <w:ind w:left="828" w:right="639" w:hanging="360"/>
        <w:rPr>
          <w:color w:val="000000"/>
          <w:sz w:val="24"/>
          <w:szCs w:val="24"/>
        </w:rPr>
      </w:pPr>
    </w:p>
    <w:p w14:paraId="661A7A04" w14:textId="77777777" w:rsidR="00D71E75" w:rsidRDefault="00D71E75">
      <w:pPr>
        <w:pBdr>
          <w:top w:val="nil"/>
          <w:left w:val="nil"/>
          <w:bottom w:val="nil"/>
          <w:right w:val="nil"/>
          <w:between w:val="nil"/>
        </w:pBdr>
        <w:tabs>
          <w:tab w:val="left" w:pos="829"/>
        </w:tabs>
        <w:ind w:left="828" w:right="639" w:hanging="360"/>
        <w:rPr>
          <w:color w:val="000000"/>
          <w:sz w:val="24"/>
          <w:szCs w:val="24"/>
        </w:rPr>
      </w:pPr>
    </w:p>
    <w:p w14:paraId="20C7EA75" w14:textId="77777777" w:rsidR="00D71E75" w:rsidRDefault="00D71E75">
      <w:pPr>
        <w:pBdr>
          <w:top w:val="nil"/>
          <w:left w:val="nil"/>
          <w:bottom w:val="nil"/>
          <w:right w:val="nil"/>
          <w:between w:val="nil"/>
        </w:pBdr>
        <w:tabs>
          <w:tab w:val="left" w:pos="829"/>
        </w:tabs>
        <w:ind w:left="828" w:right="639" w:hanging="360"/>
        <w:rPr>
          <w:color w:val="000000"/>
          <w:sz w:val="24"/>
          <w:szCs w:val="24"/>
        </w:rPr>
      </w:pPr>
    </w:p>
    <w:p w14:paraId="307A5FC6" w14:textId="77777777" w:rsidR="00D71E75" w:rsidRDefault="00AA412D">
      <w:pPr>
        <w:pBdr>
          <w:top w:val="nil"/>
          <w:left w:val="nil"/>
          <w:bottom w:val="nil"/>
          <w:right w:val="nil"/>
          <w:between w:val="nil"/>
        </w:pBdr>
        <w:tabs>
          <w:tab w:val="left" w:pos="829"/>
        </w:tabs>
        <w:ind w:left="360" w:right="639" w:hanging="360"/>
        <w:rPr>
          <w:color w:val="000000"/>
          <w:sz w:val="24"/>
          <w:szCs w:val="24"/>
        </w:rPr>
      </w:pPr>
      <w:r>
        <w:rPr>
          <w:noProof/>
          <w:color w:val="000000"/>
          <w:sz w:val="24"/>
          <w:szCs w:val="24"/>
        </w:rPr>
        <w:lastRenderedPageBreak/>
        <w:drawing>
          <wp:inline distT="0" distB="0" distL="0" distR="0" wp14:anchorId="743B140D" wp14:editId="197D28C4">
            <wp:extent cx="4864997" cy="1684206"/>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864997" cy="1684206"/>
                    </a:xfrm>
                    <a:prstGeom prst="rect">
                      <a:avLst/>
                    </a:prstGeom>
                    <a:ln/>
                  </pic:spPr>
                </pic:pic>
              </a:graphicData>
            </a:graphic>
          </wp:inline>
        </w:drawing>
      </w:r>
      <w:r>
        <w:rPr>
          <w:color w:val="000000"/>
          <w:sz w:val="24"/>
          <w:szCs w:val="24"/>
        </w:rPr>
        <w:br/>
      </w:r>
    </w:p>
    <w:p w14:paraId="61B8FD87" w14:textId="77777777" w:rsidR="00D71E75" w:rsidRDefault="00AA412D">
      <w:pPr>
        <w:tabs>
          <w:tab w:val="left" w:pos="2307"/>
        </w:tabs>
        <w:rPr>
          <w:sz w:val="24"/>
          <w:szCs w:val="24"/>
        </w:rPr>
      </w:pPr>
      <w:r>
        <w:rPr>
          <w:sz w:val="24"/>
          <w:szCs w:val="24"/>
        </w:rPr>
        <w:tab/>
      </w:r>
    </w:p>
    <w:p w14:paraId="10E312A4" w14:textId="77777777" w:rsidR="00D71E75" w:rsidRDefault="00AA412D">
      <w:pPr>
        <w:tabs>
          <w:tab w:val="left" w:pos="2307"/>
        </w:tabs>
      </w:pPr>
      <w:r>
        <w:rPr>
          <w:noProof/>
        </w:rPr>
        <w:drawing>
          <wp:inline distT="0" distB="0" distL="0" distR="0" wp14:anchorId="7191AC5C" wp14:editId="7C8E385C">
            <wp:extent cx="6997700" cy="2827020"/>
            <wp:effectExtent l="0" t="0" r="0" b="0"/>
            <wp:docPr id="21"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application&#10;&#10;Description automatically generated"/>
                    <pic:cNvPicPr preferRelativeResize="0"/>
                  </pic:nvPicPr>
                  <pic:blipFill>
                    <a:blip r:embed="rId25"/>
                    <a:srcRect/>
                    <a:stretch>
                      <a:fillRect/>
                    </a:stretch>
                  </pic:blipFill>
                  <pic:spPr>
                    <a:xfrm>
                      <a:off x="0" y="0"/>
                      <a:ext cx="6997700" cy="2827020"/>
                    </a:xfrm>
                    <a:prstGeom prst="rect">
                      <a:avLst/>
                    </a:prstGeom>
                    <a:ln/>
                  </pic:spPr>
                </pic:pic>
              </a:graphicData>
            </a:graphic>
          </wp:inline>
        </w:drawing>
      </w:r>
    </w:p>
    <w:p w14:paraId="724ED4F3" w14:textId="77777777" w:rsidR="00D71E75" w:rsidRDefault="00AA412D">
      <w:pPr>
        <w:tabs>
          <w:tab w:val="left" w:pos="2307"/>
        </w:tabs>
      </w:pPr>
      <w:r>
        <w:rPr>
          <w:noProof/>
        </w:rPr>
        <w:drawing>
          <wp:inline distT="0" distB="0" distL="0" distR="0" wp14:anchorId="771513D6" wp14:editId="7EA6E0AA">
            <wp:extent cx="6997700" cy="193738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6997700" cy="1937385"/>
                    </a:xfrm>
                    <a:prstGeom prst="rect">
                      <a:avLst/>
                    </a:prstGeom>
                    <a:ln/>
                  </pic:spPr>
                </pic:pic>
              </a:graphicData>
            </a:graphic>
          </wp:inline>
        </w:drawing>
      </w:r>
    </w:p>
    <w:p w14:paraId="554C5108" w14:textId="77777777" w:rsidR="00D71E75" w:rsidRDefault="00AA412D">
      <w:pPr>
        <w:tabs>
          <w:tab w:val="left" w:pos="2307"/>
        </w:tabs>
        <w:sectPr w:rsidR="00D71E75">
          <w:pgSz w:w="12240" w:h="15840"/>
          <w:pgMar w:top="1460" w:right="700" w:bottom="780" w:left="520" w:header="0" w:footer="584" w:gutter="0"/>
          <w:cols w:space="720"/>
        </w:sectPr>
      </w:pPr>
      <w:r>
        <w:rPr>
          <w:noProof/>
        </w:rPr>
        <w:lastRenderedPageBreak/>
        <w:drawing>
          <wp:inline distT="0" distB="0" distL="0" distR="0" wp14:anchorId="6305D790" wp14:editId="722B8840">
            <wp:extent cx="6434805" cy="1844021"/>
            <wp:effectExtent l="0" t="0" r="0" b="0"/>
            <wp:docPr id="22" name="image3.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with medium confidence"/>
                    <pic:cNvPicPr preferRelativeResize="0"/>
                  </pic:nvPicPr>
                  <pic:blipFill>
                    <a:blip r:embed="rId27"/>
                    <a:srcRect/>
                    <a:stretch>
                      <a:fillRect/>
                    </a:stretch>
                  </pic:blipFill>
                  <pic:spPr>
                    <a:xfrm>
                      <a:off x="0" y="0"/>
                      <a:ext cx="6434805" cy="1844021"/>
                    </a:xfrm>
                    <a:prstGeom prst="rect">
                      <a:avLst/>
                    </a:prstGeom>
                    <a:ln/>
                  </pic:spPr>
                </pic:pic>
              </a:graphicData>
            </a:graphic>
          </wp:inline>
        </w:drawing>
      </w:r>
    </w:p>
    <w:p w14:paraId="6BCD8954" w14:textId="77777777" w:rsidR="00D71E75" w:rsidRDefault="00D71E75">
      <w:pPr>
        <w:spacing w:line="274" w:lineRule="auto"/>
        <w:rPr>
          <w:sz w:val="36"/>
          <w:szCs w:val="36"/>
          <w:u w:val="single"/>
        </w:rPr>
        <w:sectPr w:rsidR="00D71E75">
          <w:pgSz w:w="12240" w:h="15840"/>
          <w:pgMar w:top="1200" w:right="1060" w:bottom="780" w:left="520" w:header="0" w:footer="584" w:gutter="0"/>
          <w:cols w:space="720"/>
        </w:sectPr>
      </w:pPr>
    </w:p>
    <w:p w14:paraId="471A4B29" w14:textId="77777777" w:rsidR="00D71E75" w:rsidRDefault="00D71E75">
      <w:pPr>
        <w:pStyle w:val="Heading1"/>
        <w:tabs>
          <w:tab w:val="left" w:pos="10908"/>
        </w:tabs>
        <w:spacing w:before="20"/>
        <w:ind w:left="0"/>
        <w:rPr>
          <w:rFonts w:ascii="Calibri" w:eastAsia="Calibri" w:hAnsi="Calibri"/>
        </w:rPr>
        <w:sectPr w:rsidR="00D71E75">
          <w:pgSz w:w="12240" w:h="15840"/>
          <w:pgMar w:top="1500" w:right="700" w:bottom="780" w:left="520" w:header="0" w:footer="584" w:gutter="0"/>
          <w:cols w:space="720"/>
        </w:sectPr>
      </w:pPr>
    </w:p>
    <w:p w14:paraId="56C2303F" w14:textId="77777777" w:rsidR="00D71E75" w:rsidRDefault="00D71E75">
      <w:pPr>
        <w:spacing w:before="44"/>
        <w:rPr>
          <w:rFonts w:ascii="Times New Roman" w:eastAsia="Times New Roman" w:hAnsi="Times New Roman" w:cs="Times New Roman"/>
          <w:b/>
          <w:sz w:val="28"/>
          <w:szCs w:val="28"/>
        </w:rPr>
      </w:pPr>
    </w:p>
    <w:sectPr w:rsidR="00D71E75">
      <w:pgSz w:w="12240" w:h="15840"/>
      <w:pgMar w:top="1480" w:right="1720" w:bottom="780" w:left="1720" w:header="0" w:footer="5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5130F" w14:textId="77777777" w:rsidR="00A52FA8" w:rsidRDefault="00A52FA8">
      <w:r>
        <w:separator/>
      </w:r>
    </w:p>
  </w:endnote>
  <w:endnote w:type="continuationSeparator" w:id="0">
    <w:p w14:paraId="4206B296" w14:textId="77777777" w:rsidR="00A52FA8" w:rsidRDefault="00A5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00"/>
    <w:family w:val="roman"/>
    <w:pitch w:val="variable"/>
    <w:sig w:usb0="00000287" w:usb1="00000000" w:usb2="00000000" w:usb3="00000000" w:csb0="0000009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38DD" w14:textId="77777777" w:rsidR="00D71E75" w:rsidRDefault="00AA412D">
    <w:pPr>
      <w:spacing w:line="14" w:lineRule="auto"/>
      <w:rPr>
        <w:sz w:val="20"/>
        <w:szCs w:val="20"/>
      </w:rPr>
    </w:pPr>
    <w:r>
      <w:rPr>
        <w:noProof/>
      </w:rPr>
      <mc:AlternateContent>
        <mc:Choice Requires="wps">
          <w:drawing>
            <wp:anchor distT="0" distB="0" distL="0" distR="0" simplePos="0" relativeHeight="251658240" behindDoc="1" locked="0" layoutInCell="1" hidden="0" allowOverlap="1" wp14:anchorId="19E3B45C" wp14:editId="4F8AF640">
              <wp:simplePos x="0" y="0"/>
              <wp:positionH relativeFrom="column">
                <wp:posOffset>2628900</wp:posOffset>
              </wp:positionH>
              <wp:positionV relativeFrom="paragraph">
                <wp:posOffset>9537700</wp:posOffset>
              </wp:positionV>
              <wp:extent cx="212725" cy="187325"/>
              <wp:effectExtent l="0" t="0" r="0" b="0"/>
              <wp:wrapNone/>
              <wp:docPr id="14" name="Rectangle 14"/>
              <wp:cNvGraphicFramePr/>
              <a:graphic xmlns:a="http://schemas.openxmlformats.org/drawingml/2006/main">
                <a:graphicData uri="http://schemas.microsoft.com/office/word/2010/wordprocessingShape">
                  <wps:wsp>
                    <wps:cNvSpPr/>
                    <wps:spPr>
                      <a:xfrm>
                        <a:off x="5244400" y="3691100"/>
                        <a:ext cx="203200" cy="177800"/>
                      </a:xfrm>
                      <a:prstGeom prst="rect">
                        <a:avLst/>
                      </a:prstGeom>
                      <a:noFill/>
                      <a:ln>
                        <a:noFill/>
                      </a:ln>
                    </wps:spPr>
                    <wps:txbx>
                      <w:txbxContent>
                        <w:p w14:paraId="2115E45F" w14:textId="77777777" w:rsidR="00D71E75" w:rsidRDefault="00AA412D">
                          <w:pPr>
                            <w:spacing w:line="264" w:lineRule="auto"/>
                            <w:ind w:left="40" w:firstLine="40"/>
                            <w:textDirection w:val="btLr"/>
                          </w:pPr>
                          <w:r>
                            <w:rPr>
                              <w:rFonts w:ascii="Times New Roman" w:eastAsia="Times New Roman" w:hAnsi="Times New Roman" w:cs="Times New Roman"/>
                              <w:color w:val="000000"/>
                              <w:sz w:val="24"/>
                            </w:rPr>
                            <w:t xml:space="preserve"> PAGE 15</w:t>
                          </w:r>
                        </w:p>
                      </w:txbxContent>
                    </wps:txbx>
                    <wps:bodyPr spcFirstLastPara="1" wrap="square" lIns="0" tIns="0" rIns="0" bIns="0" anchor="t" anchorCtr="0">
                      <a:noAutofit/>
                    </wps:bodyPr>
                  </wps:wsp>
                </a:graphicData>
              </a:graphic>
            </wp:anchor>
          </w:drawing>
        </mc:Choice>
        <mc:Fallback>
          <w:pict>
            <v:rect w14:anchorId="19E3B45C" id="Rectangle 14" o:spid="_x0000_s1026" style="position:absolute;margin-left:207pt;margin-top:751pt;width:16.75pt;height:14.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" filled="f" stroked="f">
              <v:textbox inset="0,0,0,0">
                <w:txbxContent>
                  <w:p w14:paraId="2115E45F" w14:textId="77777777" w:rsidR="00D71E75" w:rsidRDefault="00AA412D">
                    <w:pPr>
                      <w:spacing w:line="264" w:lineRule="auto"/>
                      <w:ind w:left="40" w:firstLine="40"/>
                      <w:textDirection w:val="btLr"/>
                    </w:pPr>
                    <w:r>
                      <w:rPr>
                        <w:rFonts w:ascii="Times New Roman" w:eastAsia="Times New Roman" w:hAnsi="Times New Roman" w:cs="Times New Roman"/>
                        <w:color w:val="000000"/>
                        <w:sz w:val="24"/>
                      </w:rPr>
                      <w:t xml:space="preserve"> PAGE 15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787A4" w14:textId="77777777" w:rsidR="00A52FA8" w:rsidRDefault="00A52FA8">
      <w:r>
        <w:separator/>
      </w:r>
    </w:p>
  </w:footnote>
  <w:footnote w:type="continuationSeparator" w:id="0">
    <w:p w14:paraId="7858EDD4" w14:textId="77777777" w:rsidR="00A52FA8" w:rsidRDefault="00A52F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321DA"/>
    <w:multiLevelType w:val="multilevel"/>
    <w:tmpl w:val="D6DE930C"/>
    <w:lvl w:ilvl="0">
      <w:start w:val="10"/>
      <w:numFmt w:val="upperLetter"/>
      <w:lvlText w:val="%1."/>
      <w:lvlJc w:val="left"/>
      <w:pPr>
        <w:ind w:left="435" w:hanging="267"/>
      </w:pPr>
      <w:rPr>
        <w:rFonts w:ascii="Century Schoolbook" w:eastAsia="Century Schoolbook" w:hAnsi="Century Schoolbook" w:cs="Century Schoolbook"/>
        <w:sz w:val="24"/>
        <w:szCs w:val="24"/>
      </w:rPr>
    </w:lvl>
    <w:lvl w:ilvl="1">
      <w:start w:val="1"/>
      <w:numFmt w:val="bullet"/>
      <w:lvlText w:val="▪"/>
      <w:lvlJc w:val="left"/>
      <w:pPr>
        <w:ind w:left="1188" w:hanging="360"/>
      </w:pPr>
      <w:rPr>
        <w:rFonts w:ascii="Noto Sans Symbols" w:eastAsia="Noto Sans Symbols" w:hAnsi="Noto Sans Symbols" w:cs="Noto Sans Symbols"/>
        <w:sz w:val="24"/>
        <w:szCs w:val="24"/>
      </w:rPr>
    </w:lvl>
    <w:lvl w:ilvl="2">
      <w:start w:val="1"/>
      <w:numFmt w:val="bullet"/>
      <w:lvlText w:val="•"/>
      <w:lvlJc w:val="left"/>
      <w:pPr>
        <w:ind w:left="2201" w:hanging="360"/>
      </w:pPr>
    </w:lvl>
    <w:lvl w:ilvl="3">
      <w:start w:val="1"/>
      <w:numFmt w:val="bullet"/>
      <w:lvlText w:val="•"/>
      <w:lvlJc w:val="left"/>
      <w:pPr>
        <w:ind w:left="3213" w:hanging="360"/>
      </w:pPr>
    </w:lvl>
    <w:lvl w:ilvl="4">
      <w:start w:val="1"/>
      <w:numFmt w:val="bullet"/>
      <w:lvlText w:val="•"/>
      <w:lvlJc w:val="left"/>
      <w:pPr>
        <w:ind w:left="4225" w:hanging="360"/>
      </w:pPr>
    </w:lvl>
    <w:lvl w:ilvl="5">
      <w:start w:val="1"/>
      <w:numFmt w:val="bullet"/>
      <w:lvlText w:val="•"/>
      <w:lvlJc w:val="left"/>
      <w:pPr>
        <w:ind w:left="5238" w:hanging="360"/>
      </w:pPr>
    </w:lvl>
    <w:lvl w:ilvl="6">
      <w:start w:val="1"/>
      <w:numFmt w:val="bullet"/>
      <w:lvlText w:val="•"/>
      <w:lvlJc w:val="left"/>
      <w:pPr>
        <w:ind w:left="6250" w:hanging="360"/>
      </w:pPr>
    </w:lvl>
    <w:lvl w:ilvl="7">
      <w:start w:val="1"/>
      <w:numFmt w:val="bullet"/>
      <w:lvlText w:val="•"/>
      <w:lvlJc w:val="left"/>
      <w:pPr>
        <w:ind w:left="7262" w:hanging="360"/>
      </w:pPr>
    </w:lvl>
    <w:lvl w:ilvl="8">
      <w:start w:val="1"/>
      <w:numFmt w:val="bullet"/>
      <w:lvlText w:val="•"/>
      <w:lvlJc w:val="left"/>
      <w:pPr>
        <w:ind w:left="8275" w:hanging="360"/>
      </w:pPr>
    </w:lvl>
  </w:abstractNum>
  <w:abstractNum w:abstractNumId="1" w15:restartNumberingAfterBreak="0">
    <w:nsid w:val="276036F5"/>
    <w:multiLevelType w:val="multilevel"/>
    <w:tmpl w:val="08CE0A26"/>
    <w:lvl w:ilvl="0">
      <w:start w:val="1"/>
      <w:numFmt w:val="decimal"/>
      <w:lvlText w:val="%1."/>
      <w:lvlJc w:val="left"/>
      <w:pPr>
        <w:ind w:left="828" w:hanging="360"/>
      </w:pPr>
      <w:rPr>
        <w:rFonts w:ascii="Times New Roman" w:eastAsia="Times New Roman" w:hAnsi="Times New Roman" w:cs="Times New Roman"/>
        <w:sz w:val="24"/>
        <w:szCs w:val="24"/>
      </w:rPr>
    </w:lvl>
    <w:lvl w:ilvl="1">
      <w:start w:val="1"/>
      <w:numFmt w:val="bullet"/>
      <w:lvlText w:val="•"/>
      <w:lvlJc w:val="left"/>
      <w:pPr>
        <w:ind w:left="1847" w:hanging="360"/>
      </w:pPr>
    </w:lvl>
    <w:lvl w:ilvl="2">
      <w:start w:val="1"/>
      <w:numFmt w:val="bullet"/>
      <w:lvlText w:val="•"/>
      <w:lvlJc w:val="left"/>
      <w:pPr>
        <w:ind w:left="2867" w:hanging="360"/>
      </w:pPr>
    </w:lvl>
    <w:lvl w:ilvl="3">
      <w:start w:val="1"/>
      <w:numFmt w:val="bullet"/>
      <w:lvlText w:val="•"/>
      <w:lvlJc w:val="left"/>
      <w:pPr>
        <w:ind w:left="3886" w:hanging="360"/>
      </w:pPr>
    </w:lvl>
    <w:lvl w:ilvl="4">
      <w:start w:val="1"/>
      <w:numFmt w:val="bullet"/>
      <w:lvlText w:val="•"/>
      <w:lvlJc w:val="left"/>
      <w:pPr>
        <w:ind w:left="4905" w:hanging="360"/>
      </w:pPr>
    </w:lvl>
    <w:lvl w:ilvl="5">
      <w:start w:val="1"/>
      <w:numFmt w:val="bullet"/>
      <w:lvlText w:val="•"/>
      <w:lvlJc w:val="left"/>
      <w:pPr>
        <w:ind w:left="5924" w:hanging="360"/>
      </w:pPr>
    </w:lvl>
    <w:lvl w:ilvl="6">
      <w:start w:val="1"/>
      <w:numFmt w:val="bullet"/>
      <w:lvlText w:val="•"/>
      <w:lvlJc w:val="left"/>
      <w:pPr>
        <w:ind w:left="6943" w:hanging="360"/>
      </w:pPr>
    </w:lvl>
    <w:lvl w:ilvl="7">
      <w:start w:val="1"/>
      <w:numFmt w:val="bullet"/>
      <w:lvlText w:val="•"/>
      <w:lvlJc w:val="left"/>
      <w:pPr>
        <w:ind w:left="7962" w:hanging="360"/>
      </w:pPr>
    </w:lvl>
    <w:lvl w:ilvl="8">
      <w:start w:val="1"/>
      <w:numFmt w:val="bullet"/>
      <w:lvlText w:val="•"/>
      <w:lvlJc w:val="left"/>
      <w:pPr>
        <w:ind w:left="8981" w:hanging="360"/>
      </w:pPr>
    </w:lvl>
  </w:abstractNum>
  <w:abstractNum w:abstractNumId="2" w15:restartNumberingAfterBreak="0">
    <w:nsid w:val="35A07F67"/>
    <w:multiLevelType w:val="multilevel"/>
    <w:tmpl w:val="D412719C"/>
    <w:lvl w:ilvl="0">
      <w:start w:val="1"/>
      <w:numFmt w:val="decimal"/>
      <w:lvlText w:val="%1."/>
      <w:lvlJc w:val="left"/>
      <w:pPr>
        <w:ind w:left="738" w:hanging="360"/>
      </w:pPr>
      <w:rPr>
        <w:rFonts w:ascii="Century Schoolbook" w:eastAsia="Century Schoolbook" w:hAnsi="Century Schoolbook" w:cs="Century Schoolbook"/>
        <w:sz w:val="24"/>
        <w:szCs w:val="24"/>
      </w:rPr>
    </w:lvl>
    <w:lvl w:ilvl="1">
      <w:start w:val="1"/>
      <w:numFmt w:val="lowerLetter"/>
      <w:lvlText w:val="%2."/>
      <w:lvlJc w:val="left"/>
      <w:pPr>
        <w:ind w:left="1458" w:hanging="360"/>
      </w:pPr>
      <w:rPr>
        <w:rFonts w:ascii="Century Schoolbook" w:eastAsia="Century Schoolbook" w:hAnsi="Century Schoolbook" w:cs="Century Schoolbook"/>
        <w:sz w:val="24"/>
        <w:szCs w:val="24"/>
      </w:rPr>
    </w:lvl>
    <w:lvl w:ilvl="2">
      <w:start w:val="1"/>
      <w:numFmt w:val="bullet"/>
      <w:lvlText w:val="•"/>
      <w:lvlJc w:val="left"/>
      <w:pPr>
        <w:ind w:left="2514" w:hanging="360"/>
      </w:pPr>
    </w:lvl>
    <w:lvl w:ilvl="3">
      <w:start w:val="1"/>
      <w:numFmt w:val="bullet"/>
      <w:lvlText w:val="•"/>
      <w:lvlJc w:val="left"/>
      <w:pPr>
        <w:ind w:left="3570" w:hanging="360"/>
      </w:pPr>
    </w:lvl>
    <w:lvl w:ilvl="4">
      <w:start w:val="1"/>
      <w:numFmt w:val="bullet"/>
      <w:lvlText w:val="•"/>
      <w:lvlJc w:val="left"/>
      <w:pPr>
        <w:ind w:left="4625" w:hanging="360"/>
      </w:pPr>
    </w:lvl>
    <w:lvl w:ilvl="5">
      <w:start w:val="1"/>
      <w:numFmt w:val="bullet"/>
      <w:lvlText w:val="•"/>
      <w:lvlJc w:val="left"/>
      <w:pPr>
        <w:ind w:left="5681" w:hanging="360"/>
      </w:pPr>
    </w:lvl>
    <w:lvl w:ilvl="6">
      <w:start w:val="1"/>
      <w:numFmt w:val="bullet"/>
      <w:lvlText w:val="•"/>
      <w:lvlJc w:val="left"/>
      <w:pPr>
        <w:ind w:left="6737" w:hanging="360"/>
      </w:pPr>
    </w:lvl>
    <w:lvl w:ilvl="7">
      <w:start w:val="1"/>
      <w:numFmt w:val="bullet"/>
      <w:lvlText w:val="•"/>
      <w:lvlJc w:val="left"/>
      <w:pPr>
        <w:ind w:left="7792" w:hanging="360"/>
      </w:pPr>
    </w:lvl>
    <w:lvl w:ilvl="8">
      <w:start w:val="1"/>
      <w:numFmt w:val="bullet"/>
      <w:lvlText w:val="•"/>
      <w:lvlJc w:val="left"/>
      <w:pPr>
        <w:ind w:left="8848" w:hanging="360"/>
      </w:pPr>
    </w:lvl>
  </w:abstractNum>
  <w:abstractNum w:abstractNumId="3" w15:restartNumberingAfterBreak="0">
    <w:nsid w:val="3BA26724"/>
    <w:multiLevelType w:val="multilevel"/>
    <w:tmpl w:val="30489656"/>
    <w:lvl w:ilvl="0">
      <w:start w:val="1"/>
      <w:numFmt w:val="decimal"/>
      <w:lvlText w:val="%1."/>
      <w:lvlJc w:val="left"/>
      <w:pPr>
        <w:ind w:left="828" w:hanging="360"/>
      </w:pPr>
      <w:rPr>
        <w:rFonts w:ascii="Century Schoolbook" w:eastAsia="Century Schoolbook" w:hAnsi="Century Schoolbook" w:cs="Century Schoolbook"/>
        <w:sz w:val="24"/>
        <w:szCs w:val="24"/>
      </w:rPr>
    </w:lvl>
    <w:lvl w:ilvl="1">
      <w:start w:val="1"/>
      <w:numFmt w:val="bullet"/>
      <w:lvlText w:val="•"/>
      <w:lvlJc w:val="left"/>
      <w:pPr>
        <w:ind w:left="1843" w:hanging="360"/>
      </w:pPr>
    </w:lvl>
    <w:lvl w:ilvl="2">
      <w:start w:val="1"/>
      <w:numFmt w:val="bullet"/>
      <w:lvlText w:val="•"/>
      <w:lvlJc w:val="left"/>
      <w:pPr>
        <w:ind w:left="2859" w:hanging="360"/>
      </w:pPr>
    </w:lvl>
    <w:lvl w:ilvl="3">
      <w:start w:val="1"/>
      <w:numFmt w:val="bullet"/>
      <w:lvlText w:val="•"/>
      <w:lvlJc w:val="left"/>
      <w:pPr>
        <w:ind w:left="3874" w:hanging="360"/>
      </w:pPr>
    </w:lvl>
    <w:lvl w:ilvl="4">
      <w:start w:val="1"/>
      <w:numFmt w:val="bullet"/>
      <w:lvlText w:val="•"/>
      <w:lvlJc w:val="left"/>
      <w:pPr>
        <w:ind w:left="4889" w:hanging="360"/>
      </w:pPr>
    </w:lvl>
    <w:lvl w:ilvl="5">
      <w:start w:val="1"/>
      <w:numFmt w:val="bullet"/>
      <w:lvlText w:val="•"/>
      <w:lvlJc w:val="left"/>
      <w:pPr>
        <w:ind w:left="5904" w:hanging="360"/>
      </w:pPr>
    </w:lvl>
    <w:lvl w:ilvl="6">
      <w:start w:val="1"/>
      <w:numFmt w:val="bullet"/>
      <w:lvlText w:val="•"/>
      <w:lvlJc w:val="left"/>
      <w:pPr>
        <w:ind w:left="6919" w:hanging="360"/>
      </w:pPr>
    </w:lvl>
    <w:lvl w:ilvl="7">
      <w:start w:val="1"/>
      <w:numFmt w:val="bullet"/>
      <w:lvlText w:val="•"/>
      <w:lvlJc w:val="left"/>
      <w:pPr>
        <w:ind w:left="7934" w:hanging="360"/>
      </w:pPr>
    </w:lvl>
    <w:lvl w:ilvl="8">
      <w:start w:val="1"/>
      <w:numFmt w:val="bullet"/>
      <w:lvlText w:val="•"/>
      <w:lvlJc w:val="left"/>
      <w:pPr>
        <w:ind w:left="8949" w:hanging="360"/>
      </w:pPr>
    </w:lvl>
  </w:abstractNum>
  <w:abstractNum w:abstractNumId="4" w15:restartNumberingAfterBreak="0">
    <w:nsid w:val="5767509B"/>
    <w:multiLevelType w:val="multilevel"/>
    <w:tmpl w:val="37BEE332"/>
    <w:lvl w:ilvl="0">
      <w:start w:val="1"/>
      <w:numFmt w:val="bullet"/>
      <w:lvlText w:val="●"/>
      <w:lvlJc w:val="left"/>
      <w:pPr>
        <w:ind w:left="828" w:hanging="360"/>
      </w:pPr>
      <w:rPr>
        <w:rFonts w:ascii="Noto Sans Symbols" w:eastAsia="Noto Sans Symbols" w:hAnsi="Noto Sans Symbols" w:cs="Noto Sans Symbols"/>
        <w:sz w:val="24"/>
        <w:szCs w:val="24"/>
      </w:rPr>
    </w:lvl>
    <w:lvl w:ilvl="1">
      <w:start w:val="1"/>
      <w:numFmt w:val="bullet"/>
      <w:lvlText w:val="•"/>
      <w:lvlJc w:val="left"/>
      <w:pPr>
        <w:ind w:left="1843" w:hanging="360"/>
      </w:pPr>
    </w:lvl>
    <w:lvl w:ilvl="2">
      <w:start w:val="1"/>
      <w:numFmt w:val="bullet"/>
      <w:lvlText w:val="•"/>
      <w:lvlJc w:val="left"/>
      <w:pPr>
        <w:ind w:left="2859" w:hanging="360"/>
      </w:pPr>
    </w:lvl>
    <w:lvl w:ilvl="3">
      <w:start w:val="1"/>
      <w:numFmt w:val="bullet"/>
      <w:lvlText w:val="•"/>
      <w:lvlJc w:val="left"/>
      <w:pPr>
        <w:ind w:left="3874" w:hanging="360"/>
      </w:pPr>
    </w:lvl>
    <w:lvl w:ilvl="4">
      <w:start w:val="1"/>
      <w:numFmt w:val="bullet"/>
      <w:lvlText w:val="•"/>
      <w:lvlJc w:val="left"/>
      <w:pPr>
        <w:ind w:left="4889" w:hanging="360"/>
      </w:pPr>
    </w:lvl>
    <w:lvl w:ilvl="5">
      <w:start w:val="1"/>
      <w:numFmt w:val="bullet"/>
      <w:lvlText w:val="•"/>
      <w:lvlJc w:val="left"/>
      <w:pPr>
        <w:ind w:left="5904" w:hanging="360"/>
      </w:pPr>
    </w:lvl>
    <w:lvl w:ilvl="6">
      <w:start w:val="1"/>
      <w:numFmt w:val="bullet"/>
      <w:lvlText w:val="•"/>
      <w:lvlJc w:val="left"/>
      <w:pPr>
        <w:ind w:left="6919" w:hanging="360"/>
      </w:pPr>
    </w:lvl>
    <w:lvl w:ilvl="7">
      <w:start w:val="1"/>
      <w:numFmt w:val="bullet"/>
      <w:lvlText w:val="•"/>
      <w:lvlJc w:val="left"/>
      <w:pPr>
        <w:ind w:left="7934" w:hanging="360"/>
      </w:pPr>
    </w:lvl>
    <w:lvl w:ilvl="8">
      <w:start w:val="1"/>
      <w:numFmt w:val="bullet"/>
      <w:lvlText w:val="•"/>
      <w:lvlJc w:val="left"/>
      <w:pPr>
        <w:ind w:left="8949" w:hanging="360"/>
      </w:pPr>
    </w:lvl>
  </w:abstractNum>
  <w:abstractNum w:abstractNumId="5" w15:restartNumberingAfterBreak="0">
    <w:nsid w:val="5CCC4406"/>
    <w:multiLevelType w:val="hybridMultilevel"/>
    <w:tmpl w:val="CDC8F6EA"/>
    <w:lvl w:ilvl="0" w:tplc="04090005">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 w15:restartNumberingAfterBreak="0">
    <w:nsid w:val="617B7870"/>
    <w:multiLevelType w:val="multilevel"/>
    <w:tmpl w:val="7414AF52"/>
    <w:lvl w:ilvl="0">
      <w:start w:val="1"/>
      <w:numFmt w:val="bullet"/>
      <w:lvlText w:val="❖"/>
      <w:lvlJc w:val="left"/>
      <w:pPr>
        <w:ind w:left="468" w:hanging="360"/>
      </w:pPr>
      <w:rPr>
        <w:rFonts w:ascii="Noto Sans Symbols" w:eastAsia="Noto Sans Symbols" w:hAnsi="Noto Sans Symbols" w:cs="Noto Sans Symbols"/>
        <w:sz w:val="24"/>
        <w:szCs w:val="24"/>
      </w:rPr>
    </w:lvl>
    <w:lvl w:ilvl="1">
      <w:start w:val="1"/>
      <w:numFmt w:val="bullet"/>
      <w:lvlText w:val="❖"/>
      <w:lvlJc w:val="left"/>
      <w:pPr>
        <w:ind w:left="828" w:hanging="360"/>
      </w:pPr>
      <w:rPr>
        <w:rFonts w:ascii="Noto Sans Symbols" w:eastAsia="Noto Sans Symbols" w:hAnsi="Noto Sans Symbols" w:cs="Noto Sans Symbols"/>
        <w:sz w:val="24"/>
        <w:szCs w:val="24"/>
      </w:rPr>
    </w:lvl>
    <w:lvl w:ilvl="2">
      <w:start w:val="1"/>
      <w:numFmt w:val="bullet"/>
      <w:lvlText w:val="•"/>
      <w:lvlJc w:val="left"/>
      <w:pPr>
        <w:ind w:left="1961" w:hanging="360"/>
      </w:pPr>
    </w:lvl>
    <w:lvl w:ilvl="3">
      <w:start w:val="1"/>
      <w:numFmt w:val="bullet"/>
      <w:lvlText w:val="•"/>
      <w:lvlJc w:val="left"/>
      <w:pPr>
        <w:ind w:left="3093" w:hanging="360"/>
      </w:pPr>
    </w:lvl>
    <w:lvl w:ilvl="4">
      <w:start w:val="1"/>
      <w:numFmt w:val="bullet"/>
      <w:lvlText w:val="•"/>
      <w:lvlJc w:val="left"/>
      <w:pPr>
        <w:ind w:left="4225" w:hanging="360"/>
      </w:pPr>
    </w:lvl>
    <w:lvl w:ilvl="5">
      <w:start w:val="1"/>
      <w:numFmt w:val="bullet"/>
      <w:lvlText w:val="•"/>
      <w:lvlJc w:val="left"/>
      <w:pPr>
        <w:ind w:left="5358" w:hanging="360"/>
      </w:pPr>
    </w:lvl>
    <w:lvl w:ilvl="6">
      <w:start w:val="1"/>
      <w:numFmt w:val="bullet"/>
      <w:lvlText w:val="•"/>
      <w:lvlJc w:val="left"/>
      <w:pPr>
        <w:ind w:left="6490" w:hanging="360"/>
      </w:pPr>
    </w:lvl>
    <w:lvl w:ilvl="7">
      <w:start w:val="1"/>
      <w:numFmt w:val="bullet"/>
      <w:lvlText w:val="•"/>
      <w:lvlJc w:val="left"/>
      <w:pPr>
        <w:ind w:left="7622" w:hanging="360"/>
      </w:pPr>
    </w:lvl>
    <w:lvl w:ilvl="8">
      <w:start w:val="1"/>
      <w:numFmt w:val="bullet"/>
      <w:lvlText w:val="•"/>
      <w:lvlJc w:val="left"/>
      <w:pPr>
        <w:ind w:left="8755" w:hanging="360"/>
      </w:pPr>
    </w:lvl>
  </w:abstractNum>
  <w:abstractNum w:abstractNumId="7" w15:restartNumberingAfterBreak="0">
    <w:nsid w:val="67F206F0"/>
    <w:multiLevelType w:val="multilevel"/>
    <w:tmpl w:val="A61AC606"/>
    <w:lvl w:ilvl="0">
      <w:start w:val="1"/>
      <w:numFmt w:val="decimal"/>
      <w:lvlText w:val="%1."/>
      <w:lvlJc w:val="left"/>
      <w:pPr>
        <w:ind w:left="828" w:hanging="360"/>
      </w:pPr>
      <w:rPr>
        <w:rFonts w:ascii="Century Schoolbook" w:eastAsia="Century Schoolbook" w:hAnsi="Century Schoolbook" w:cs="Century Schoolbook"/>
        <w:sz w:val="24"/>
        <w:szCs w:val="24"/>
      </w:rPr>
    </w:lvl>
    <w:lvl w:ilvl="1">
      <w:start w:val="1"/>
      <w:numFmt w:val="bullet"/>
      <w:lvlText w:val="•"/>
      <w:lvlJc w:val="left"/>
      <w:pPr>
        <w:ind w:left="1841" w:hanging="360"/>
      </w:pPr>
    </w:lvl>
    <w:lvl w:ilvl="2">
      <w:start w:val="1"/>
      <w:numFmt w:val="bullet"/>
      <w:lvlText w:val="•"/>
      <w:lvlJc w:val="left"/>
      <w:pPr>
        <w:ind w:left="2855" w:hanging="360"/>
      </w:pPr>
    </w:lvl>
    <w:lvl w:ilvl="3">
      <w:start w:val="1"/>
      <w:numFmt w:val="bullet"/>
      <w:lvlText w:val="•"/>
      <w:lvlJc w:val="left"/>
      <w:pPr>
        <w:ind w:left="3868" w:hanging="360"/>
      </w:pPr>
    </w:lvl>
    <w:lvl w:ilvl="4">
      <w:start w:val="1"/>
      <w:numFmt w:val="bullet"/>
      <w:lvlText w:val="•"/>
      <w:lvlJc w:val="left"/>
      <w:pPr>
        <w:ind w:left="4881" w:hanging="360"/>
      </w:pPr>
    </w:lvl>
    <w:lvl w:ilvl="5">
      <w:start w:val="1"/>
      <w:numFmt w:val="bullet"/>
      <w:lvlText w:val="•"/>
      <w:lvlJc w:val="left"/>
      <w:pPr>
        <w:ind w:left="5894" w:hanging="360"/>
      </w:pPr>
    </w:lvl>
    <w:lvl w:ilvl="6">
      <w:start w:val="1"/>
      <w:numFmt w:val="bullet"/>
      <w:lvlText w:val="•"/>
      <w:lvlJc w:val="left"/>
      <w:pPr>
        <w:ind w:left="6907" w:hanging="360"/>
      </w:pPr>
    </w:lvl>
    <w:lvl w:ilvl="7">
      <w:start w:val="1"/>
      <w:numFmt w:val="bullet"/>
      <w:lvlText w:val="•"/>
      <w:lvlJc w:val="left"/>
      <w:pPr>
        <w:ind w:left="7920" w:hanging="360"/>
      </w:pPr>
    </w:lvl>
    <w:lvl w:ilvl="8">
      <w:start w:val="1"/>
      <w:numFmt w:val="bullet"/>
      <w:lvlText w:val="•"/>
      <w:lvlJc w:val="left"/>
      <w:pPr>
        <w:ind w:left="8933" w:hanging="360"/>
      </w:pPr>
    </w:lvl>
  </w:abstractNum>
  <w:abstractNum w:abstractNumId="8" w15:restartNumberingAfterBreak="0">
    <w:nsid w:val="6C583FDF"/>
    <w:multiLevelType w:val="multilevel"/>
    <w:tmpl w:val="1FE4EEF2"/>
    <w:lvl w:ilvl="0">
      <w:start w:val="1"/>
      <w:numFmt w:val="decimal"/>
      <w:lvlText w:val="%1."/>
      <w:lvlJc w:val="left"/>
      <w:pPr>
        <w:ind w:left="648" w:hanging="360"/>
      </w:pPr>
      <w:rPr>
        <w:rFonts w:ascii="Century Schoolbook" w:eastAsia="Century Schoolbook" w:hAnsi="Century Schoolbook" w:cs="Century Schoolbook"/>
        <w:sz w:val="24"/>
        <w:szCs w:val="24"/>
      </w:rPr>
    </w:lvl>
    <w:lvl w:ilvl="1">
      <w:start w:val="1"/>
      <w:numFmt w:val="decimal"/>
      <w:lvlText w:val="%2."/>
      <w:lvlJc w:val="left"/>
      <w:pPr>
        <w:ind w:left="738" w:hanging="360"/>
      </w:pPr>
      <w:rPr>
        <w:rFonts w:ascii="Century Schoolbook" w:eastAsia="Century Schoolbook" w:hAnsi="Century Schoolbook" w:cs="Century Schoolbook"/>
        <w:sz w:val="24"/>
        <w:szCs w:val="24"/>
      </w:rPr>
    </w:lvl>
    <w:lvl w:ilvl="2">
      <w:start w:val="1"/>
      <w:numFmt w:val="decimal"/>
      <w:lvlText w:val="%3."/>
      <w:lvlJc w:val="left"/>
      <w:pPr>
        <w:ind w:left="828" w:hanging="360"/>
      </w:pPr>
      <w:rPr>
        <w:rFonts w:ascii="Century Schoolbook" w:eastAsia="Century Schoolbook" w:hAnsi="Century Schoolbook" w:cs="Century Schoolbook"/>
        <w:sz w:val="24"/>
        <w:szCs w:val="24"/>
      </w:rPr>
    </w:lvl>
    <w:lvl w:ilvl="3">
      <w:start w:val="1"/>
      <w:numFmt w:val="bullet"/>
      <w:lvlText w:val="•"/>
      <w:lvlJc w:val="left"/>
      <w:pPr>
        <w:ind w:left="2097" w:hanging="360"/>
      </w:pPr>
    </w:lvl>
    <w:lvl w:ilvl="4">
      <w:start w:val="1"/>
      <w:numFmt w:val="bullet"/>
      <w:lvlText w:val="•"/>
      <w:lvlJc w:val="left"/>
      <w:pPr>
        <w:ind w:left="3366" w:hanging="360"/>
      </w:pPr>
    </w:lvl>
    <w:lvl w:ilvl="5">
      <w:start w:val="1"/>
      <w:numFmt w:val="bullet"/>
      <w:lvlText w:val="•"/>
      <w:lvlJc w:val="left"/>
      <w:pPr>
        <w:ind w:left="4635" w:hanging="360"/>
      </w:pPr>
    </w:lvl>
    <w:lvl w:ilvl="6">
      <w:start w:val="1"/>
      <w:numFmt w:val="bullet"/>
      <w:lvlText w:val="•"/>
      <w:lvlJc w:val="left"/>
      <w:pPr>
        <w:ind w:left="5904" w:hanging="360"/>
      </w:pPr>
    </w:lvl>
    <w:lvl w:ilvl="7">
      <w:start w:val="1"/>
      <w:numFmt w:val="bullet"/>
      <w:lvlText w:val="•"/>
      <w:lvlJc w:val="left"/>
      <w:pPr>
        <w:ind w:left="7173" w:hanging="360"/>
      </w:pPr>
    </w:lvl>
    <w:lvl w:ilvl="8">
      <w:start w:val="1"/>
      <w:numFmt w:val="bullet"/>
      <w:lvlText w:val="•"/>
      <w:lvlJc w:val="left"/>
      <w:pPr>
        <w:ind w:left="8442" w:hanging="360"/>
      </w:pPr>
    </w:lvl>
  </w:abstractNum>
  <w:num w:numId="1">
    <w:abstractNumId w:val="3"/>
  </w:num>
  <w:num w:numId="2">
    <w:abstractNumId w:val="7"/>
  </w:num>
  <w:num w:numId="3">
    <w:abstractNumId w:val="2"/>
  </w:num>
  <w:num w:numId="4">
    <w:abstractNumId w:val="8"/>
  </w:num>
  <w:num w:numId="5">
    <w:abstractNumId w:val="0"/>
  </w:num>
  <w:num w:numId="6">
    <w:abstractNumId w:val="6"/>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E75"/>
    <w:rsid w:val="00145BCA"/>
    <w:rsid w:val="00153AF0"/>
    <w:rsid w:val="001E49E3"/>
    <w:rsid w:val="00220773"/>
    <w:rsid w:val="007A6B04"/>
    <w:rsid w:val="00A03915"/>
    <w:rsid w:val="00A52FA8"/>
    <w:rsid w:val="00AA412D"/>
    <w:rsid w:val="00B63242"/>
    <w:rsid w:val="00D71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438E45"/>
  <w15:docId w15:val="{33160742-9066-434A-BAA8-FFE8DA6C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2"/>
      <w:ind w:left="108"/>
      <w:outlineLvl w:val="0"/>
    </w:pPr>
    <w:rPr>
      <w:rFonts w:ascii="Cambria" w:eastAsia="Cambria" w:hAnsi="Cambria"/>
      <w:b/>
      <w:bCs/>
      <w:sz w:val="36"/>
      <w:szCs w:val="36"/>
    </w:rPr>
  </w:style>
  <w:style w:type="paragraph" w:styleId="Heading2">
    <w:name w:val="heading 2"/>
    <w:basedOn w:val="Normal"/>
    <w:uiPriority w:val="9"/>
    <w:unhideWhenUsed/>
    <w:qFormat/>
    <w:pPr>
      <w:ind w:left="108"/>
      <w:outlineLvl w:val="1"/>
    </w:pPr>
    <w:rPr>
      <w:rFonts w:ascii="Century Schoolbook" w:eastAsia="Century Schoolbook" w:hAnsi="Century Schoolbook"/>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pPr>
      <w:spacing w:before="362"/>
      <w:ind w:left="7"/>
    </w:pPr>
    <w:rPr>
      <w:rFonts w:ascii="Cambria" w:eastAsia="Cambria" w:hAnsi="Cambria"/>
      <w:b/>
      <w:bCs/>
      <w:sz w:val="24"/>
      <w:szCs w:val="24"/>
    </w:rPr>
  </w:style>
  <w:style w:type="paragraph" w:styleId="TOC2">
    <w:name w:val="toc 2"/>
    <w:basedOn w:val="Normal"/>
    <w:uiPriority w:val="1"/>
    <w:qFormat/>
    <w:pPr>
      <w:spacing w:before="362"/>
      <w:ind w:left="60"/>
    </w:pPr>
    <w:rPr>
      <w:rFonts w:ascii="Cambria" w:eastAsia="Cambria" w:hAnsi="Cambria"/>
      <w:b/>
      <w:bCs/>
      <w:sz w:val="24"/>
      <w:szCs w:val="24"/>
    </w:rPr>
  </w:style>
  <w:style w:type="paragraph" w:styleId="BodyText">
    <w:name w:val="Body Text"/>
    <w:basedOn w:val="Normal"/>
    <w:uiPriority w:val="1"/>
    <w:qFormat/>
    <w:pPr>
      <w:ind w:left="828" w:hanging="360"/>
    </w:pPr>
    <w:rPr>
      <w:rFonts w:ascii="Century Schoolbook" w:eastAsia="Century Schoolbook" w:hAnsi="Century Schoolbook"/>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E37DC"/>
    <w:rPr>
      <w:color w:val="0000FF" w:themeColor="hyperlink"/>
      <w:u w:val="single"/>
    </w:rPr>
  </w:style>
  <w:style w:type="character" w:styleId="UnresolvedMention">
    <w:name w:val="Unresolved Mention"/>
    <w:basedOn w:val="DefaultParagraphFont"/>
    <w:uiPriority w:val="99"/>
    <w:semiHidden/>
    <w:unhideWhenUsed/>
    <w:rsid w:val="000532D2"/>
    <w:rPr>
      <w:color w:val="605E5C"/>
      <w:shd w:val="clear" w:color="auto" w:fill="E1DFDD"/>
    </w:rPr>
  </w:style>
  <w:style w:type="character" w:styleId="FollowedHyperlink">
    <w:name w:val="FollowedHyperlink"/>
    <w:basedOn w:val="DefaultParagraphFont"/>
    <w:uiPriority w:val="99"/>
    <w:semiHidden/>
    <w:unhideWhenUsed/>
    <w:rsid w:val="006F58A5"/>
    <w:rPr>
      <w:color w:val="800080" w:themeColor="followedHyperlink"/>
      <w:u w:val="single"/>
    </w:rPr>
  </w:style>
  <w:style w:type="paragraph" w:styleId="Header">
    <w:name w:val="header"/>
    <w:basedOn w:val="Normal"/>
    <w:link w:val="HeaderChar"/>
    <w:uiPriority w:val="99"/>
    <w:unhideWhenUsed/>
    <w:rsid w:val="00C737BB"/>
    <w:pPr>
      <w:tabs>
        <w:tab w:val="center" w:pos="4680"/>
        <w:tab w:val="right" w:pos="9360"/>
      </w:tabs>
    </w:pPr>
  </w:style>
  <w:style w:type="character" w:customStyle="1" w:styleId="HeaderChar">
    <w:name w:val="Header Char"/>
    <w:basedOn w:val="DefaultParagraphFont"/>
    <w:link w:val="Header"/>
    <w:uiPriority w:val="99"/>
    <w:rsid w:val="00C737BB"/>
  </w:style>
  <w:style w:type="paragraph" w:styleId="Footer">
    <w:name w:val="footer"/>
    <w:basedOn w:val="Normal"/>
    <w:link w:val="FooterChar"/>
    <w:uiPriority w:val="99"/>
    <w:unhideWhenUsed/>
    <w:rsid w:val="00C737BB"/>
    <w:pPr>
      <w:tabs>
        <w:tab w:val="center" w:pos="4680"/>
        <w:tab w:val="right" w:pos="9360"/>
      </w:tabs>
    </w:pPr>
  </w:style>
  <w:style w:type="character" w:customStyle="1" w:styleId="FooterChar">
    <w:name w:val="Footer Char"/>
    <w:basedOn w:val="DefaultParagraphFont"/>
    <w:link w:val="Footer"/>
    <w:uiPriority w:val="99"/>
    <w:rsid w:val="00C737B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350474">
      <w:bodyDiv w:val="1"/>
      <w:marLeft w:val="0"/>
      <w:marRight w:val="0"/>
      <w:marTop w:val="0"/>
      <w:marBottom w:val="0"/>
      <w:divBdr>
        <w:top w:val="none" w:sz="0" w:space="0" w:color="auto"/>
        <w:left w:val="none" w:sz="0" w:space="0" w:color="auto"/>
        <w:bottom w:val="none" w:sz="0" w:space="0" w:color="auto"/>
        <w:right w:val="none" w:sz="0" w:space="0" w:color="auto"/>
      </w:divBdr>
    </w:div>
    <w:div w:id="874466373">
      <w:bodyDiv w:val="1"/>
      <w:marLeft w:val="0"/>
      <w:marRight w:val="0"/>
      <w:marTop w:val="0"/>
      <w:marBottom w:val="0"/>
      <w:divBdr>
        <w:top w:val="none" w:sz="0" w:space="0" w:color="auto"/>
        <w:left w:val="none" w:sz="0" w:space="0" w:color="auto"/>
        <w:bottom w:val="none" w:sz="0" w:space="0" w:color="auto"/>
        <w:right w:val="none" w:sz="0" w:space="0" w:color="auto"/>
      </w:divBdr>
    </w:div>
    <w:div w:id="1887326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onin@ufl.edu" TargetMode="External"/><Relationship Id="rId18" Type="http://schemas.openxmlformats.org/officeDocument/2006/relationships/hyperlink" Target="http://www.emclerkship.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guides.uflib.ufl.edu/content.php?pid=32869&amp;amp;sid=240882" TargetMode="External"/><Relationship Id="rId7" Type="http://schemas.openxmlformats.org/officeDocument/2006/relationships/endnotes" Target="endnotes.xml"/><Relationship Id="rId12" Type="http://schemas.openxmlformats.org/officeDocument/2006/relationships/hyperlink" Target="mailto:ckhollandmd@ufl.edu" TargetMode="External"/><Relationship Id="rId17" Type="http://schemas.openxmlformats.org/officeDocument/2006/relationships/hyperlink" Target="http://osa.med.ufl.edu/policie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osa.med.ufl.edu/policies-procedures/attendance-policy-for-required-educational-activities/" TargetMode="External"/><Relationship Id="rId20" Type="http://schemas.openxmlformats.org/officeDocument/2006/relationships/hyperlink" Target="http://www.ncbi.nlm.nih.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atterson@ufl.edu"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osa.med.ufl.edu/policies/."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saem.org/cdem/education/online-education/m4-curriculu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archick@ufl.edu" TargetMode="External"/><Relationship Id="rId22" Type="http://schemas.openxmlformats.org/officeDocument/2006/relationships/image" Target="media/image3.png"/><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xLaEwD+F9YdGZip+bVNeSl8fPg==">AMUW2mW7nYSEEhsilxpcv3D4dkjZvB2wN04njZYV0GHppc45xIOpiNWdpWfPe6YnBeQIFqprEO00AwIwBnKrUpsgcFPQ1mCloweWdW8gwJfFsyIbLO0CTM0=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5049</Words>
  <Characters>28782</Characters>
  <Application>Microsoft Office Word</Application>
  <DocSecurity>0</DocSecurity>
  <Lines>239</Lines>
  <Paragraphs>67</Paragraphs>
  <ScaleCrop>false</ScaleCrop>
  <Company/>
  <LinksUpToDate>false</LinksUpToDate>
  <CharactersWithSpaces>33764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Martin,Rachel J</dc:creator>
  <cp:lastModifiedBy>Meredith Thompson</cp:lastModifiedBy>
  <cp:revision>2</cp:revision>
  <dcterms:created xsi:type="dcterms:W3CDTF">2022-01-03T00:44:00Z</dcterms:created>
  <dcterms:modified xsi:type="dcterms:W3CDTF">2022-01-03T00:44:00Z</dcterms:modified>
</cp:coreProperties>
</file>